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63"/>
      </w:tblGrid>
      <w:tr w:rsidR="001F709D" w:rsidRPr="001F709D" w14:paraId="4DA993C9" w14:textId="77777777" w:rsidTr="00986F8A">
        <w:trPr>
          <w:trHeight w:val="1332"/>
        </w:trPr>
        <w:tc>
          <w:tcPr>
            <w:tcW w:w="5670" w:type="dxa"/>
          </w:tcPr>
          <w:p w14:paraId="6CCEBA75" w14:textId="77777777" w:rsidR="001F709D" w:rsidRDefault="001F709D" w:rsidP="001F709D">
            <w:pPr>
              <w:spacing w:before="120" w:after="120" w:line="240" w:lineRule="auto"/>
              <w:ind w:firstLine="0"/>
              <w:jc w:val="left"/>
              <w:rPr>
                <w:rFonts w:eastAsia="Times New Roman" w:cs="Times New Roman"/>
                <w:b/>
                <w:bCs/>
                <w:kern w:val="2"/>
                <w:sz w:val="32"/>
                <w:szCs w:val="32"/>
                <w14:ligatures w14:val="standardContextual"/>
              </w:rPr>
            </w:pPr>
            <w:r w:rsidRPr="001F709D">
              <w:rPr>
                <w:rFonts w:eastAsia="Times New Roman" w:cs="Times New Roman"/>
                <w:b/>
                <w:bCs/>
                <w:kern w:val="2"/>
                <w:sz w:val="32"/>
                <w:szCs w:val="32"/>
                <w14:ligatures w14:val="standardContextual"/>
              </w:rPr>
              <w:t xml:space="preserve">Relationship Between </w:t>
            </w:r>
            <w:bookmarkStart w:id="0" w:name="_Hlk196388881"/>
            <w:r w:rsidRPr="001F709D">
              <w:rPr>
                <w:rFonts w:eastAsia="Times New Roman" w:cs="Times New Roman"/>
                <w:b/>
                <w:bCs/>
                <w:kern w:val="2"/>
                <w:sz w:val="32"/>
                <w:szCs w:val="32"/>
                <w14:ligatures w14:val="standardContextual"/>
              </w:rPr>
              <w:t>Supply Chain Flexibility and Supply Chain Resilience</w:t>
            </w:r>
            <w:bookmarkEnd w:id="0"/>
            <w:r>
              <w:rPr>
                <w:rFonts w:eastAsia="Times New Roman" w:cs="Times New Roman"/>
                <w:b/>
                <w:bCs/>
                <w:kern w:val="2"/>
                <w:sz w:val="32"/>
                <w:szCs w:val="32"/>
                <w14:ligatures w14:val="standardContextual"/>
              </w:rPr>
              <w:t xml:space="preserve">: </w:t>
            </w:r>
            <w:r w:rsidRPr="001F709D">
              <w:rPr>
                <w:rFonts w:eastAsia="Times New Roman" w:cs="Times New Roman"/>
                <w:b/>
                <w:bCs/>
                <w:kern w:val="2"/>
                <w:sz w:val="32"/>
                <w:szCs w:val="32"/>
                <w14:ligatures w14:val="standardContextual"/>
              </w:rPr>
              <w:t>A Review of Literature</w:t>
            </w:r>
          </w:p>
          <w:p w14:paraId="1CD51C05" w14:textId="63B8E5CE" w:rsidR="00417CCE" w:rsidRPr="001F709D" w:rsidRDefault="00417CCE" w:rsidP="001F709D">
            <w:pPr>
              <w:spacing w:before="120" w:after="120" w:line="240" w:lineRule="auto"/>
              <w:ind w:firstLine="0"/>
              <w:jc w:val="left"/>
              <w:rPr>
                <w:rFonts w:eastAsia="Times New Roman" w:cs="Times New Roman"/>
                <w:b/>
                <w:bCs/>
                <w:kern w:val="2"/>
                <w:sz w:val="32"/>
                <w:szCs w:val="32"/>
                <w14:ligatures w14:val="standardContextual"/>
              </w:rPr>
            </w:pPr>
          </w:p>
        </w:tc>
        <w:tc>
          <w:tcPr>
            <w:tcW w:w="3356" w:type="dxa"/>
          </w:tcPr>
          <w:p w14:paraId="36A0B0C0" w14:textId="404A5454" w:rsidR="001F709D" w:rsidRPr="001F709D" w:rsidRDefault="00417CCE" w:rsidP="001F709D">
            <w:pPr>
              <w:spacing w:before="240" w:after="240" w:line="240" w:lineRule="auto"/>
              <w:ind w:firstLine="0"/>
              <w:rPr>
                <w:rFonts w:eastAsia="Times New Roman" w:cs="Times New Roman"/>
                <w:kern w:val="2"/>
                <w:szCs w:val="24"/>
                <w14:ligatures w14:val="standardContextual"/>
              </w:rPr>
            </w:pPr>
            <w:r>
              <w:rPr>
                <w:rFonts w:eastAsia="Times New Roman" w:cs="Times New Roman"/>
                <w:noProof/>
                <w:kern w:val="2"/>
                <w:szCs w:val="24"/>
                <w14:ligatures w14:val="standardContextual"/>
              </w:rPr>
              <w:drawing>
                <wp:inline distT="0" distB="0" distL="0" distR="0" wp14:anchorId="7E91DE2C" wp14:editId="3A3059D9">
                  <wp:extent cx="1057275" cy="844550"/>
                  <wp:effectExtent l="0" t="0" r="9525" b="0"/>
                  <wp:docPr id="1648920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20255" name=""/>
                          <pic:cNvPicPr/>
                        </pic:nvPicPr>
                        <pic:blipFill>
                          <a:blip r:embed="rId6">
                            <a:duotone>
                              <a:prstClr val="black"/>
                              <a:srgbClr val="0000DF">
                                <a:tint val="45000"/>
                                <a:satMod val="400000"/>
                              </a:srgbClr>
                            </a:duotone>
                            <a:extLst>
                              <a:ext uri="{28A0092B-C50C-407E-A947-70E740481C1C}">
                                <a14:useLocalDpi xmlns:a14="http://schemas.microsoft.com/office/drawing/2010/main" val="0"/>
                              </a:ext>
                            </a:extLst>
                          </a:blip>
                          <a:stretch>
                            <a:fillRect/>
                          </a:stretch>
                        </pic:blipFill>
                        <pic:spPr>
                          <a:xfrm>
                            <a:off x="0" y="0"/>
                            <a:ext cx="1057437" cy="844679"/>
                          </a:xfrm>
                          <a:prstGeom prst="rect">
                            <a:avLst/>
                          </a:prstGeom>
                        </pic:spPr>
                      </pic:pic>
                    </a:graphicData>
                  </a:graphic>
                </wp:inline>
              </w:drawing>
            </w:r>
          </w:p>
        </w:tc>
      </w:tr>
      <w:tr w:rsidR="001F709D" w:rsidRPr="001F709D" w14:paraId="729E681D" w14:textId="77777777" w:rsidTr="00986F8A">
        <w:tc>
          <w:tcPr>
            <w:tcW w:w="5670" w:type="dxa"/>
          </w:tcPr>
          <w:p w14:paraId="7D975E48" w14:textId="728FF08B" w:rsidR="001F709D" w:rsidRPr="001F709D" w:rsidRDefault="00AB41B9" w:rsidP="001F709D">
            <w:pPr>
              <w:spacing w:before="120" w:after="120" w:line="240" w:lineRule="auto"/>
              <w:ind w:firstLine="0"/>
              <w:jc w:val="left"/>
              <w:rPr>
                <w:rFonts w:eastAsia="Calibri" w:cs="Times New Roman"/>
                <w:b/>
                <w:bCs/>
                <w:kern w:val="2"/>
                <w:szCs w:val="24"/>
                <w14:ligatures w14:val="standardContextual"/>
              </w:rPr>
            </w:pPr>
            <w:bookmarkStart w:id="1" w:name="_Hlk190363191"/>
            <w:r w:rsidRPr="00E723EE">
              <w:rPr>
                <w:rFonts w:eastAsia="Calibri" w:cs="Times New Roman"/>
                <w:b/>
                <w:bCs/>
                <w:kern w:val="2"/>
                <w:szCs w:val="24"/>
                <w14:ligatures w14:val="standardContextual"/>
              </w:rPr>
              <w:t xml:space="preserve">Ndayisenga </w:t>
            </w:r>
            <w:r>
              <w:rPr>
                <w:rFonts w:eastAsia="Calibri" w:cs="Times New Roman"/>
                <w:b/>
                <w:bCs/>
                <w:kern w:val="2"/>
                <w:szCs w:val="24"/>
                <w14:ligatures w14:val="standardContextual"/>
              </w:rPr>
              <w:t>Innocent</w:t>
            </w:r>
            <w:r w:rsidR="00222E76" w:rsidRPr="00222E76">
              <w:rPr>
                <w:rFonts w:eastAsia="Calibri" w:cs="Times New Roman"/>
                <w:b/>
                <w:bCs/>
                <w:kern w:val="2"/>
                <w:szCs w:val="24"/>
                <w:vertAlign w:val="superscript"/>
                <w14:ligatures w14:val="standardContextual"/>
              </w:rPr>
              <w:t>1</w:t>
            </w:r>
            <w:r w:rsidR="00222E76">
              <w:rPr>
                <w:rFonts w:eastAsia="Calibri" w:cs="Times New Roman"/>
                <w:b/>
                <w:bCs/>
                <w:kern w:val="2"/>
                <w:szCs w:val="24"/>
                <w:vertAlign w:val="superscript"/>
                <w14:ligatures w14:val="standardContextual"/>
              </w:rPr>
              <w:t>*</w:t>
            </w:r>
            <w:r w:rsidR="001F709D" w:rsidRPr="001F709D">
              <w:rPr>
                <w:rFonts w:eastAsia="Calibri" w:cs="Times New Roman"/>
                <w:b/>
                <w:bCs/>
                <w:kern w:val="2"/>
                <w:szCs w:val="24"/>
                <w14:ligatures w14:val="standardContextual"/>
              </w:rPr>
              <w:t xml:space="preserve">, </w:t>
            </w:r>
            <w:r w:rsidRPr="00AB41B9">
              <w:rPr>
                <w:rFonts w:eastAsia="Calibri" w:cs="Times New Roman"/>
                <w:b/>
                <w:bCs/>
                <w:kern w:val="2"/>
                <w:szCs w:val="24"/>
                <w14:ligatures w14:val="standardContextual"/>
              </w:rPr>
              <w:t>Uwimana</w:t>
            </w:r>
            <w:r w:rsidRPr="00AB41B9">
              <w:rPr>
                <w:rFonts w:eastAsia="Calibri" w:cs="Times New Roman"/>
                <w:b/>
                <w:bCs/>
                <w:kern w:val="2"/>
                <w:szCs w:val="24"/>
                <w14:ligatures w14:val="standardContextual"/>
              </w:rPr>
              <w:t xml:space="preserve"> </w:t>
            </w:r>
            <w:r>
              <w:rPr>
                <w:rFonts w:eastAsia="Calibri" w:cs="Times New Roman"/>
                <w:b/>
                <w:bCs/>
                <w:kern w:val="2"/>
                <w:szCs w:val="24"/>
                <w14:ligatures w14:val="standardContextual"/>
              </w:rPr>
              <w:t>Rosemary</w:t>
            </w:r>
            <w:r w:rsidR="00222E76" w:rsidRPr="00222E76">
              <w:rPr>
                <w:rFonts w:eastAsia="Calibri" w:cs="Times New Roman"/>
                <w:b/>
                <w:bCs/>
                <w:kern w:val="2"/>
                <w:szCs w:val="24"/>
                <w:vertAlign w:val="superscript"/>
                <w14:ligatures w14:val="standardContextual"/>
              </w:rPr>
              <w:t>1</w:t>
            </w:r>
            <w:r w:rsidR="001F709D" w:rsidRPr="001F709D">
              <w:rPr>
                <w:rFonts w:eastAsia="Calibri" w:cs="Times New Roman"/>
                <w:b/>
                <w:bCs/>
                <w:kern w:val="2"/>
                <w:szCs w:val="24"/>
                <w14:ligatures w14:val="standardContextual"/>
              </w:rPr>
              <w:t xml:space="preserve">, </w:t>
            </w:r>
            <w:r w:rsidRPr="00AB41B9">
              <w:rPr>
                <w:rFonts w:eastAsia="Calibri" w:cs="Times New Roman"/>
                <w:b/>
                <w:bCs/>
                <w:kern w:val="2"/>
                <w:szCs w:val="24"/>
                <w14:ligatures w14:val="standardContextual"/>
              </w:rPr>
              <w:t>Mugisha</w:t>
            </w:r>
            <w:r>
              <w:rPr>
                <w:rFonts w:eastAsia="Calibri" w:cs="Times New Roman"/>
                <w:b/>
                <w:bCs/>
                <w:kern w:val="2"/>
                <w:szCs w:val="24"/>
                <w14:ligatures w14:val="standardContextual"/>
              </w:rPr>
              <w:t xml:space="preserve"> David</w:t>
            </w:r>
            <w:r w:rsidR="00222E76" w:rsidRPr="00222E76">
              <w:rPr>
                <w:rFonts w:eastAsia="Calibri" w:cs="Times New Roman"/>
                <w:b/>
                <w:bCs/>
                <w:kern w:val="2"/>
                <w:szCs w:val="24"/>
                <w:vertAlign w:val="superscript"/>
                <w14:ligatures w14:val="standardContextual"/>
              </w:rPr>
              <w:t>1</w:t>
            </w:r>
            <w:r w:rsidR="001F709D" w:rsidRPr="001F709D">
              <w:rPr>
                <w:rFonts w:eastAsia="Calibri" w:cs="Times New Roman"/>
                <w:b/>
                <w:bCs/>
                <w:kern w:val="2"/>
                <w:szCs w:val="24"/>
                <w14:ligatures w14:val="standardContextual"/>
              </w:rPr>
              <w:t xml:space="preserve"> </w:t>
            </w:r>
          </w:p>
          <w:bookmarkEnd w:id="1"/>
          <w:p w14:paraId="4A69681F" w14:textId="6FAC194F" w:rsidR="00AB41B9" w:rsidRPr="001F709D" w:rsidRDefault="001F709D" w:rsidP="001F709D">
            <w:pPr>
              <w:tabs>
                <w:tab w:val="num" w:pos="720"/>
              </w:tabs>
              <w:spacing w:before="120" w:after="120" w:line="240" w:lineRule="auto"/>
              <w:ind w:firstLine="0"/>
              <w:jc w:val="left"/>
              <w:rPr>
                <w:rFonts w:eastAsia="Calibri" w:cs="Times New Roman"/>
                <w:kern w:val="2"/>
                <w:szCs w:val="24"/>
                <w14:ligatures w14:val="standardContextual"/>
              </w:rPr>
            </w:pPr>
            <w:r w:rsidRPr="001F709D">
              <w:rPr>
                <w:rFonts w:eastAsia="Calibri" w:cs="Times New Roman"/>
                <w:kern w:val="2"/>
                <w:szCs w:val="24"/>
                <w:vertAlign w:val="superscript"/>
                <w14:ligatures w14:val="standardContextual"/>
              </w:rPr>
              <w:t>1</w:t>
            </w:r>
            <w:r w:rsidR="00AB41B9" w:rsidRPr="00E723EE">
              <w:rPr>
                <w:rFonts w:eastAsia="Calibri" w:cs="Times New Roman"/>
                <w:kern w:val="2"/>
                <w:szCs w:val="24"/>
                <w14:ligatures w14:val="standardContextual"/>
              </w:rPr>
              <w:t>Graduate School</w:t>
            </w:r>
            <w:r w:rsidR="00AB41B9" w:rsidRPr="001F709D">
              <w:rPr>
                <w:rFonts w:eastAsia="Calibri" w:cs="Times New Roman"/>
                <w:kern w:val="2"/>
                <w:szCs w:val="24"/>
                <w14:ligatures w14:val="standardContextual"/>
              </w:rPr>
              <w:t xml:space="preserve">, </w:t>
            </w:r>
            <w:r w:rsidR="00AB41B9" w:rsidRPr="00E723EE">
              <w:rPr>
                <w:rFonts w:eastAsia="Calibri" w:cs="Times New Roman"/>
                <w:kern w:val="2"/>
                <w:szCs w:val="24"/>
                <w14:ligatures w14:val="standardContextual"/>
              </w:rPr>
              <w:t>the University of Kigali</w:t>
            </w:r>
            <w:r w:rsidR="00AB41B9">
              <w:rPr>
                <w:rFonts w:eastAsia="Calibri" w:cs="Times New Roman"/>
                <w:kern w:val="2"/>
                <w:szCs w:val="24"/>
                <w14:ligatures w14:val="standardContextual"/>
              </w:rPr>
              <w:t>, Rwanda.</w:t>
            </w:r>
          </w:p>
          <w:p w14:paraId="78D18CFA" w14:textId="1CD78245" w:rsidR="001F709D" w:rsidRPr="001F709D" w:rsidRDefault="001F709D" w:rsidP="001F709D">
            <w:pPr>
              <w:tabs>
                <w:tab w:val="num" w:pos="720"/>
              </w:tabs>
              <w:spacing w:before="120" w:after="120" w:line="240" w:lineRule="auto"/>
              <w:ind w:firstLine="0"/>
              <w:jc w:val="left"/>
              <w:rPr>
                <w:rFonts w:eastAsia="Calibri" w:cs="Times New Roman"/>
                <w:kern w:val="2"/>
                <w:szCs w:val="24"/>
                <w14:ligatures w14:val="standardContextual"/>
              </w:rPr>
            </w:pPr>
          </w:p>
        </w:tc>
        <w:tc>
          <w:tcPr>
            <w:tcW w:w="3356" w:type="dxa"/>
          </w:tcPr>
          <w:p w14:paraId="1A1A4683" w14:textId="3A3E720D" w:rsidR="001F709D" w:rsidRPr="001F709D" w:rsidRDefault="001F709D" w:rsidP="001F709D">
            <w:pPr>
              <w:spacing w:before="120" w:after="120" w:line="240" w:lineRule="auto"/>
              <w:ind w:firstLine="0"/>
              <w:jc w:val="left"/>
              <w:rPr>
                <w:rFonts w:eastAsia="Calibri" w:cs="Times New Roman"/>
                <w:kern w:val="2"/>
                <w:szCs w:val="24"/>
                <w14:ligatures w14:val="standardContextual"/>
              </w:rPr>
            </w:pPr>
            <w:r w:rsidRPr="001F709D">
              <w:rPr>
                <w:rFonts w:eastAsia="Calibri" w:cs="Times New Roman"/>
                <w:kern w:val="2"/>
                <w:szCs w:val="24"/>
                <w:vertAlign w:val="superscript"/>
                <w14:ligatures w14:val="standardContextual"/>
              </w:rPr>
              <w:t>*</w:t>
            </w:r>
            <w:r w:rsidRPr="001F709D">
              <w:rPr>
                <w:rFonts w:eastAsia="Calibri" w:cs="Times New Roman"/>
                <w:kern w:val="2"/>
                <w:szCs w:val="24"/>
                <w14:ligatures w14:val="standardContextual"/>
              </w:rPr>
              <w:t xml:space="preserve">Corresponding Author’s Email: </w:t>
            </w:r>
            <w:hyperlink r:id="rId7" w:history="1">
              <w:r w:rsidR="0019580C" w:rsidRPr="00F156B9">
                <w:rPr>
                  <w:rStyle w:val="Hyperlink"/>
                  <w:rFonts w:eastAsia="Calibri" w:cs="Times New Roman"/>
                  <w:kern w:val="2"/>
                  <w:szCs w:val="24"/>
                  <w14:ligatures w14:val="standardContextual"/>
                </w:rPr>
                <w:t>blessedndayisenga1@gmail.com</w:t>
              </w:r>
            </w:hyperlink>
            <w:r w:rsidR="0019580C">
              <w:rPr>
                <w:rFonts w:eastAsia="Calibri" w:cs="Times New Roman"/>
                <w:kern w:val="2"/>
                <w:szCs w:val="24"/>
                <w14:ligatures w14:val="standardContextual"/>
              </w:rPr>
              <w:t xml:space="preserve"> </w:t>
            </w:r>
            <w:hyperlink r:id="rId8" w:history="1"/>
            <w:r w:rsidRPr="001F709D">
              <w:rPr>
                <w:rFonts w:eastAsia="Calibri" w:cs="Times New Roman"/>
                <w:color w:val="227ACB"/>
                <w:kern w:val="2"/>
                <w:szCs w:val="24"/>
                <w14:ligatures w14:val="standardContextual"/>
              </w:rPr>
              <w:t xml:space="preserve"> </w:t>
            </w:r>
            <w:r w:rsidRPr="001F709D">
              <w:rPr>
                <w:rFonts w:ascii="Calibri" w:eastAsia="Times New Roman" w:hAnsi="Calibri" w:cs="Times New Roman"/>
                <w:color w:val="227ACB"/>
                <w:kern w:val="2"/>
                <w:sz w:val="22"/>
                <w14:ligatures w14:val="standardContextual"/>
              </w:rPr>
              <w:t xml:space="preserve"> </w:t>
            </w:r>
          </w:p>
          <w:p w14:paraId="7D0FD472" w14:textId="77777777" w:rsidR="001F709D" w:rsidRPr="001F709D" w:rsidRDefault="001F709D" w:rsidP="001F709D">
            <w:pPr>
              <w:spacing w:before="120" w:after="120" w:line="240" w:lineRule="auto"/>
              <w:ind w:firstLine="0"/>
              <w:rPr>
                <w:rFonts w:eastAsia="Times New Roman" w:cs="Times New Roman"/>
                <w:b/>
                <w:bCs/>
                <w:i/>
                <w:kern w:val="2"/>
                <w:szCs w:val="24"/>
                <w:u w:val="single"/>
                <w:lang w:val="en"/>
                <w14:ligatures w14:val="standardContextual"/>
              </w:rPr>
            </w:pPr>
            <w:r w:rsidRPr="001F709D">
              <w:rPr>
                <w:rFonts w:eastAsia="Times New Roman" w:cs="Times New Roman"/>
                <w:b/>
                <w:bCs/>
                <w:i/>
                <w:kern w:val="2"/>
                <w:szCs w:val="24"/>
                <w:u w:val="single"/>
                <w:lang w:val="en"/>
                <w14:ligatures w14:val="standardContextual"/>
              </w:rPr>
              <w:t>Article’s History</w:t>
            </w:r>
          </w:p>
          <w:p w14:paraId="635616D8" w14:textId="3FCFFECC" w:rsidR="001F709D" w:rsidRPr="001F709D" w:rsidRDefault="001F709D" w:rsidP="001F709D">
            <w:pPr>
              <w:spacing w:after="0" w:line="240" w:lineRule="auto"/>
              <w:ind w:firstLine="0"/>
              <w:rPr>
                <w:rFonts w:eastAsia="Times New Roman" w:cs="Times New Roman"/>
                <w:i/>
                <w:kern w:val="2"/>
                <w:szCs w:val="24"/>
                <w:lang w:val="en"/>
                <w14:ligatures w14:val="standardContextual"/>
              </w:rPr>
            </w:pPr>
            <w:r w:rsidRPr="001F709D">
              <w:rPr>
                <w:rFonts w:eastAsia="Times New Roman" w:cs="Times New Roman"/>
                <w:i/>
                <w:kern w:val="2"/>
                <w:szCs w:val="24"/>
                <w:lang w:val="en"/>
                <w14:ligatures w14:val="standardContextual"/>
              </w:rPr>
              <w:t>Submitted:</w:t>
            </w:r>
            <w:r w:rsidR="006E0616">
              <w:rPr>
                <w:rFonts w:eastAsia="Times New Roman" w:cs="Times New Roman"/>
                <w:i/>
                <w:kern w:val="2"/>
                <w:szCs w:val="24"/>
                <w:lang w:val="en"/>
                <w14:ligatures w14:val="standardContextual"/>
              </w:rPr>
              <w:t>2</w:t>
            </w:r>
            <w:r w:rsidR="006E0616" w:rsidRPr="006E0616">
              <w:rPr>
                <w:rFonts w:eastAsia="Times New Roman" w:cs="Times New Roman"/>
                <w:i/>
                <w:kern w:val="2"/>
                <w:szCs w:val="24"/>
                <w:vertAlign w:val="superscript"/>
                <w:lang w:val="en"/>
                <w14:ligatures w14:val="standardContextual"/>
              </w:rPr>
              <w:t>nd</w:t>
            </w:r>
            <w:r w:rsidR="006E0616">
              <w:rPr>
                <w:rFonts w:eastAsia="Times New Roman" w:cs="Times New Roman"/>
                <w:i/>
                <w:kern w:val="2"/>
                <w:szCs w:val="24"/>
                <w:lang w:val="en"/>
                <w14:ligatures w14:val="standardContextual"/>
              </w:rPr>
              <w:t xml:space="preserve"> March</w:t>
            </w:r>
            <w:r w:rsidRPr="001F709D">
              <w:rPr>
                <w:rFonts w:eastAsia="Times New Roman" w:cs="Times New Roman"/>
                <w:i/>
                <w:kern w:val="2"/>
                <w:szCs w:val="24"/>
                <w:lang w:val="en"/>
                <w14:ligatures w14:val="standardContextual"/>
              </w:rPr>
              <w:t xml:space="preserve"> 2025</w:t>
            </w:r>
          </w:p>
          <w:p w14:paraId="78B73901" w14:textId="170BEEAC" w:rsidR="001F709D" w:rsidRPr="001F709D" w:rsidRDefault="001F709D" w:rsidP="001F709D">
            <w:pPr>
              <w:spacing w:after="0" w:line="240" w:lineRule="auto"/>
              <w:ind w:firstLine="0"/>
              <w:rPr>
                <w:rFonts w:eastAsia="Times New Roman" w:cs="Times New Roman"/>
                <w:i/>
                <w:kern w:val="2"/>
                <w:szCs w:val="24"/>
                <w:lang w:val="en"/>
                <w14:ligatures w14:val="standardContextual"/>
              </w:rPr>
            </w:pPr>
            <w:r w:rsidRPr="001F709D">
              <w:rPr>
                <w:rFonts w:eastAsia="Times New Roman" w:cs="Times New Roman"/>
                <w:i/>
                <w:kern w:val="2"/>
                <w:szCs w:val="24"/>
                <w:lang w:val="en"/>
                <w14:ligatures w14:val="standardContextual"/>
              </w:rPr>
              <w:t>Revised:</w:t>
            </w:r>
            <w:r w:rsidR="006E0616">
              <w:rPr>
                <w:rFonts w:eastAsia="Times New Roman" w:cs="Times New Roman"/>
                <w:i/>
                <w:kern w:val="2"/>
                <w:szCs w:val="24"/>
                <w:lang w:val="en"/>
                <w14:ligatures w14:val="standardContextual"/>
              </w:rPr>
              <w:t>1</w:t>
            </w:r>
            <w:r w:rsidRPr="001F709D">
              <w:rPr>
                <w:rFonts w:eastAsia="Times New Roman" w:cs="Times New Roman"/>
                <w:i/>
                <w:kern w:val="2"/>
                <w:szCs w:val="24"/>
                <w:lang w:val="en"/>
                <w14:ligatures w14:val="standardContextual"/>
              </w:rPr>
              <w:t>9</w:t>
            </w:r>
            <w:r w:rsidRPr="001F709D">
              <w:rPr>
                <w:rFonts w:eastAsia="Times New Roman" w:cs="Times New Roman"/>
                <w:i/>
                <w:kern w:val="2"/>
                <w:szCs w:val="24"/>
                <w:vertAlign w:val="superscript"/>
                <w:lang w:val="en"/>
                <w14:ligatures w14:val="standardContextual"/>
              </w:rPr>
              <w:t>th</w:t>
            </w:r>
            <w:r w:rsidRPr="001F709D">
              <w:rPr>
                <w:rFonts w:eastAsia="Times New Roman" w:cs="Times New Roman"/>
                <w:i/>
                <w:kern w:val="2"/>
                <w:szCs w:val="24"/>
                <w:lang w:val="en"/>
                <w14:ligatures w14:val="standardContextual"/>
              </w:rPr>
              <w:t xml:space="preserve"> </w:t>
            </w:r>
            <w:r w:rsidR="006E0616">
              <w:rPr>
                <w:rFonts w:eastAsia="Times New Roman" w:cs="Times New Roman"/>
                <w:i/>
                <w:kern w:val="2"/>
                <w:szCs w:val="24"/>
                <w:lang w:val="en"/>
                <w14:ligatures w14:val="standardContextual"/>
              </w:rPr>
              <w:t xml:space="preserve">April </w:t>
            </w:r>
            <w:r w:rsidRPr="001F709D">
              <w:rPr>
                <w:rFonts w:eastAsia="Times New Roman" w:cs="Times New Roman"/>
                <w:i/>
                <w:kern w:val="2"/>
                <w:szCs w:val="24"/>
                <w:lang w:val="en"/>
                <w14:ligatures w14:val="standardContextual"/>
              </w:rPr>
              <w:t>2025</w:t>
            </w:r>
          </w:p>
          <w:p w14:paraId="2812C1B8" w14:textId="13998D34" w:rsidR="001F709D" w:rsidRPr="001F709D" w:rsidRDefault="001F709D" w:rsidP="001F709D">
            <w:pPr>
              <w:spacing w:after="0" w:line="240" w:lineRule="auto"/>
              <w:ind w:firstLine="0"/>
              <w:rPr>
                <w:rFonts w:ascii="Calibri" w:eastAsia="Calibri" w:hAnsi="Calibri" w:cs="Times New Roman"/>
                <w:kern w:val="2"/>
                <w:szCs w:val="24"/>
                <w14:ligatures w14:val="standardContextual"/>
              </w:rPr>
            </w:pPr>
            <w:r w:rsidRPr="001F709D">
              <w:rPr>
                <w:rFonts w:eastAsia="Times New Roman" w:cs="Times New Roman"/>
                <w:i/>
                <w:kern w:val="2"/>
                <w:szCs w:val="24"/>
                <w:lang w:val="en"/>
                <w14:ligatures w14:val="standardContextual"/>
              </w:rPr>
              <w:t>Published:</w:t>
            </w:r>
            <w:r w:rsidR="006E0616">
              <w:rPr>
                <w:rFonts w:eastAsia="Times New Roman" w:cs="Times New Roman"/>
                <w:i/>
                <w:kern w:val="2"/>
                <w:szCs w:val="24"/>
                <w:lang w:val="en"/>
                <w14:ligatures w14:val="standardContextual"/>
              </w:rPr>
              <w:t>2</w:t>
            </w:r>
            <w:r w:rsidRPr="001F709D">
              <w:rPr>
                <w:rFonts w:eastAsia="Times New Roman" w:cs="Times New Roman"/>
                <w:i/>
                <w:kern w:val="2"/>
                <w:szCs w:val="24"/>
                <w:lang w:val="en"/>
                <w14:ligatures w14:val="standardContextual"/>
              </w:rPr>
              <w:t>4</w:t>
            </w:r>
            <w:r w:rsidRPr="001F709D">
              <w:rPr>
                <w:rFonts w:eastAsia="Times New Roman" w:cs="Times New Roman"/>
                <w:i/>
                <w:kern w:val="2"/>
                <w:szCs w:val="24"/>
                <w:vertAlign w:val="superscript"/>
                <w:lang w:val="en"/>
                <w14:ligatures w14:val="standardContextual"/>
              </w:rPr>
              <w:t>th</w:t>
            </w:r>
            <w:r w:rsidRPr="001F709D">
              <w:rPr>
                <w:rFonts w:eastAsia="Times New Roman" w:cs="Times New Roman"/>
                <w:i/>
                <w:kern w:val="2"/>
                <w:szCs w:val="24"/>
                <w:lang w:val="en"/>
                <w14:ligatures w14:val="standardContextual"/>
              </w:rPr>
              <w:t xml:space="preserve"> </w:t>
            </w:r>
            <w:r w:rsidR="006E0616">
              <w:rPr>
                <w:rFonts w:eastAsia="Times New Roman" w:cs="Times New Roman"/>
                <w:i/>
                <w:kern w:val="2"/>
                <w:szCs w:val="24"/>
                <w:lang w:val="en"/>
                <w14:ligatures w14:val="standardContextual"/>
              </w:rPr>
              <w:t xml:space="preserve">April </w:t>
            </w:r>
            <w:r w:rsidRPr="001F709D">
              <w:rPr>
                <w:rFonts w:eastAsia="Times New Roman" w:cs="Times New Roman"/>
                <w:i/>
                <w:kern w:val="2"/>
                <w:szCs w:val="24"/>
                <w:lang w:val="en"/>
                <w14:ligatures w14:val="standardContextual"/>
              </w:rPr>
              <w:t>2025</w:t>
            </w:r>
          </w:p>
        </w:tc>
      </w:tr>
    </w:tbl>
    <w:p w14:paraId="55080682" w14:textId="238EF5BD" w:rsidR="00316795" w:rsidRPr="001F709D" w:rsidRDefault="00000000" w:rsidP="001F709D">
      <w:pPr>
        <w:spacing w:before="120" w:after="120" w:line="240" w:lineRule="auto"/>
        <w:ind w:firstLine="0"/>
        <w:jc w:val="center"/>
        <w:rPr>
          <w:rFonts w:cs="Times New Roman"/>
          <w:b/>
          <w:bCs/>
          <w:szCs w:val="24"/>
        </w:rPr>
      </w:pPr>
      <w:r w:rsidRPr="001F709D">
        <w:rPr>
          <w:rFonts w:cs="Times New Roman"/>
          <w:b/>
          <w:bCs/>
          <w:szCs w:val="24"/>
        </w:rPr>
        <w:t>Abstract</w:t>
      </w:r>
    </w:p>
    <w:p w14:paraId="1BE572DB" w14:textId="77777777" w:rsidR="006E0616" w:rsidRDefault="001F709D" w:rsidP="001F709D">
      <w:pPr>
        <w:spacing w:before="120" w:after="120" w:line="240" w:lineRule="auto"/>
        <w:ind w:firstLine="0"/>
        <w:rPr>
          <w:rFonts w:cs="Times New Roman"/>
          <w:szCs w:val="24"/>
        </w:rPr>
      </w:pPr>
      <w:r>
        <w:rPr>
          <w:rFonts w:cs="Times New Roman"/>
          <w:b/>
          <w:bCs/>
          <w:szCs w:val="24"/>
        </w:rPr>
        <w:t xml:space="preserve">Aim: </w:t>
      </w:r>
      <w:r w:rsidR="00000000" w:rsidRPr="001F709D">
        <w:rPr>
          <w:rFonts w:cs="Times New Roman"/>
          <w:szCs w:val="24"/>
        </w:rPr>
        <w:t xml:space="preserve">In </w:t>
      </w:r>
      <w:r>
        <w:rPr>
          <w:rFonts w:cs="Times New Roman"/>
          <w:szCs w:val="24"/>
        </w:rPr>
        <w:t>modern</w:t>
      </w:r>
      <w:r w:rsidR="00000000" w:rsidRPr="001F709D">
        <w:rPr>
          <w:rFonts w:cs="Times New Roman"/>
          <w:szCs w:val="24"/>
        </w:rPr>
        <w:t xml:space="preserve"> dynamic and uncertain business environment, firms' ability to maintain operational stability while responding quickly to shocks is becoming increasingly vital. This study investigates the relationship between supply chain flexibility and resilience, specifically how adaptive abilities contribute to the overall robustness and responsiveness of supply systems. </w:t>
      </w:r>
    </w:p>
    <w:p w14:paraId="2DE70D02" w14:textId="311BF97C" w:rsidR="006E0616" w:rsidRPr="006E0616" w:rsidRDefault="006E0616" w:rsidP="006E0616">
      <w:pPr>
        <w:spacing w:before="120" w:after="120" w:line="240" w:lineRule="auto"/>
        <w:ind w:firstLine="0"/>
        <w:rPr>
          <w:rFonts w:cs="Times New Roman"/>
          <w:szCs w:val="24"/>
        </w:rPr>
      </w:pPr>
      <w:r>
        <w:rPr>
          <w:rFonts w:cs="Times New Roman"/>
          <w:b/>
          <w:bCs/>
          <w:szCs w:val="24"/>
        </w:rPr>
        <w:t xml:space="preserve">Methods: </w:t>
      </w:r>
      <w:r w:rsidRPr="006E0616">
        <w:rPr>
          <w:rFonts w:cs="Times New Roman"/>
          <w:szCs w:val="24"/>
        </w:rPr>
        <w:t>T</w:t>
      </w:r>
      <w:r w:rsidRPr="006E0616">
        <w:rPr>
          <w:rFonts w:cs="Times New Roman"/>
          <w:szCs w:val="24"/>
        </w:rPr>
        <w:t>his study adopt</w:t>
      </w:r>
      <w:r>
        <w:rPr>
          <w:rFonts w:cs="Times New Roman"/>
          <w:szCs w:val="24"/>
        </w:rPr>
        <w:t xml:space="preserve">ed </w:t>
      </w:r>
      <w:r w:rsidRPr="006E0616">
        <w:rPr>
          <w:rFonts w:cs="Times New Roman"/>
          <w:szCs w:val="24"/>
        </w:rPr>
        <w:t xml:space="preserve">a systematic literature review approach to explore and synthesize existing research relevant to supply chain </w:t>
      </w:r>
      <w:r>
        <w:rPr>
          <w:rFonts w:cs="Times New Roman"/>
          <w:szCs w:val="24"/>
        </w:rPr>
        <w:t xml:space="preserve">flexibility and </w:t>
      </w:r>
      <w:r w:rsidRPr="006E0616">
        <w:rPr>
          <w:rFonts w:cs="Times New Roman"/>
          <w:szCs w:val="24"/>
        </w:rPr>
        <w:t>resilience. The review methodology was guided by the principles of transparency, replicability, and rigor, aiming to identify patterns, gaps, and insights from the body of scholarly work on the subject.</w:t>
      </w:r>
      <w:r>
        <w:rPr>
          <w:rFonts w:cs="Times New Roman"/>
          <w:szCs w:val="24"/>
        </w:rPr>
        <w:t xml:space="preserve"> </w:t>
      </w:r>
      <w:r w:rsidRPr="006E0616">
        <w:rPr>
          <w:rFonts w:cs="Times New Roman"/>
          <w:szCs w:val="24"/>
        </w:rPr>
        <w:t>A comprehensive search was conducted across multiple academic databases, including Scopus, Web of Science, Google Scholar, and ScienceDirect, to collect peer-reviewed journal articles, conference proceedings, and relevant grey literature published between 2010</w:t>
      </w:r>
      <w:r>
        <w:rPr>
          <w:rFonts w:cs="Times New Roman"/>
          <w:szCs w:val="24"/>
        </w:rPr>
        <w:t xml:space="preserve"> and </w:t>
      </w:r>
      <w:r w:rsidRPr="006E0616">
        <w:rPr>
          <w:rFonts w:cs="Times New Roman"/>
          <w:szCs w:val="24"/>
        </w:rPr>
        <w:t>202</w:t>
      </w:r>
      <w:r>
        <w:rPr>
          <w:rFonts w:cs="Times New Roman"/>
          <w:szCs w:val="24"/>
        </w:rPr>
        <w:t>5</w:t>
      </w:r>
      <w:r w:rsidRPr="006E0616">
        <w:rPr>
          <w:rFonts w:cs="Times New Roman"/>
          <w:szCs w:val="24"/>
        </w:rPr>
        <w:t xml:space="preserve">. Keywords and search terms included combinations of supply chain </w:t>
      </w:r>
      <w:r>
        <w:rPr>
          <w:rFonts w:cs="Times New Roman"/>
          <w:szCs w:val="24"/>
        </w:rPr>
        <w:t>flexibility</w:t>
      </w:r>
      <w:r>
        <w:rPr>
          <w:rFonts w:cs="Times New Roman"/>
          <w:szCs w:val="24"/>
        </w:rPr>
        <w:t xml:space="preserve">, </w:t>
      </w:r>
      <w:r w:rsidRPr="006E0616">
        <w:rPr>
          <w:rFonts w:cs="Times New Roman"/>
          <w:szCs w:val="24"/>
        </w:rPr>
        <w:t>supply chain resilience</w:t>
      </w:r>
      <w:r>
        <w:rPr>
          <w:rFonts w:cs="Times New Roman"/>
          <w:szCs w:val="24"/>
        </w:rPr>
        <w:t xml:space="preserve"> and </w:t>
      </w:r>
      <w:r w:rsidRPr="006E0616">
        <w:rPr>
          <w:rFonts w:cs="Times New Roman"/>
          <w:szCs w:val="24"/>
        </w:rPr>
        <w:t xml:space="preserve">supply chain </w:t>
      </w:r>
      <w:r>
        <w:rPr>
          <w:rFonts w:cs="Times New Roman"/>
          <w:szCs w:val="24"/>
        </w:rPr>
        <w:t xml:space="preserve">management. </w:t>
      </w:r>
      <w:r w:rsidRPr="006E0616">
        <w:rPr>
          <w:rFonts w:cs="Times New Roman"/>
          <w:szCs w:val="24"/>
        </w:rPr>
        <w:t xml:space="preserve">To ensure relevance and quality, the inclusion criteria </w:t>
      </w:r>
      <w:r>
        <w:rPr>
          <w:rFonts w:cs="Times New Roman"/>
          <w:szCs w:val="24"/>
        </w:rPr>
        <w:t>used was a</w:t>
      </w:r>
      <w:r w:rsidRPr="006E0616">
        <w:rPr>
          <w:rFonts w:cs="Times New Roman"/>
          <w:szCs w:val="24"/>
        </w:rPr>
        <w:t>rticles published in English</w:t>
      </w:r>
      <w:r>
        <w:rPr>
          <w:rFonts w:cs="Times New Roman"/>
          <w:szCs w:val="24"/>
        </w:rPr>
        <w:t>, p</w:t>
      </w:r>
      <w:r w:rsidRPr="006E0616">
        <w:rPr>
          <w:rFonts w:cs="Times New Roman"/>
          <w:szCs w:val="24"/>
        </w:rPr>
        <w:t>eer-reviewed publications</w:t>
      </w:r>
      <w:r>
        <w:rPr>
          <w:rFonts w:cs="Times New Roman"/>
          <w:szCs w:val="24"/>
        </w:rPr>
        <w:t xml:space="preserve">, </w:t>
      </w:r>
      <w:r w:rsidR="006C3C8D">
        <w:rPr>
          <w:rFonts w:cs="Times New Roman"/>
          <w:szCs w:val="24"/>
        </w:rPr>
        <w:t xml:space="preserve">and </w:t>
      </w:r>
      <w:r>
        <w:rPr>
          <w:rFonts w:cs="Times New Roman"/>
          <w:szCs w:val="24"/>
        </w:rPr>
        <w:t>s</w:t>
      </w:r>
      <w:r w:rsidRPr="006E0616">
        <w:rPr>
          <w:rFonts w:cs="Times New Roman"/>
          <w:szCs w:val="24"/>
        </w:rPr>
        <w:t xml:space="preserve">tudies explicitly focused on </w:t>
      </w:r>
      <w:r w:rsidRPr="006E0616">
        <w:rPr>
          <w:rFonts w:eastAsia="Times New Roman" w:cs="Times New Roman"/>
          <w:kern w:val="2"/>
          <w:szCs w:val="24"/>
          <w14:ligatures w14:val="standardContextual"/>
        </w:rPr>
        <w:t>supply chain</w:t>
      </w:r>
      <w:r w:rsidR="006C3C8D">
        <w:rPr>
          <w:rFonts w:eastAsia="Times New Roman" w:cs="Times New Roman"/>
          <w:kern w:val="2"/>
          <w:szCs w:val="24"/>
          <w14:ligatures w14:val="standardContextual"/>
        </w:rPr>
        <w:t>.</w:t>
      </w:r>
    </w:p>
    <w:p w14:paraId="18D69BBB" w14:textId="28231B4A" w:rsidR="006E0616" w:rsidRDefault="006E0616" w:rsidP="001F709D">
      <w:pPr>
        <w:spacing w:before="120" w:after="120" w:line="240" w:lineRule="auto"/>
        <w:ind w:firstLine="0"/>
        <w:rPr>
          <w:rFonts w:cs="Times New Roman"/>
          <w:szCs w:val="24"/>
        </w:rPr>
      </w:pPr>
      <w:r>
        <w:rPr>
          <w:rFonts w:cs="Times New Roman"/>
          <w:b/>
          <w:bCs/>
          <w:szCs w:val="24"/>
        </w:rPr>
        <w:t xml:space="preserve">Results: </w:t>
      </w:r>
      <w:r w:rsidR="00000000" w:rsidRPr="001F709D">
        <w:rPr>
          <w:rFonts w:cs="Times New Roman"/>
          <w:szCs w:val="24"/>
        </w:rPr>
        <w:t>Supply chain flexibility</w:t>
      </w:r>
      <w:r w:rsidR="006C3C8D">
        <w:rPr>
          <w:rFonts w:cs="Times New Roman"/>
          <w:szCs w:val="24"/>
        </w:rPr>
        <w:t xml:space="preserve"> w</w:t>
      </w:r>
      <w:r w:rsidR="00000000" w:rsidRPr="001F709D">
        <w:rPr>
          <w:rFonts w:cs="Times New Roman"/>
          <w:szCs w:val="24"/>
        </w:rPr>
        <w:t>as identified as a crucial enabler of resilience</w:t>
      </w:r>
      <w:r w:rsidR="006C3C8D">
        <w:rPr>
          <w:rFonts w:cs="Times New Roman"/>
          <w:szCs w:val="24"/>
        </w:rPr>
        <w:t xml:space="preserve">. </w:t>
      </w:r>
      <w:r w:rsidR="00000000" w:rsidRPr="001F709D">
        <w:rPr>
          <w:rFonts w:cs="Times New Roman"/>
          <w:szCs w:val="24"/>
        </w:rPr>
        <w:t>According to a review of Dynamic Capabilities Theory and System Theory and emerging global concerns, flexible supply chains are better positioned to manage risks, reduce vulnerabilities, and ensure company continuity. It also examines current problems such as economic insecurity, regulatory complexity, sustainability demands, labor shortages, and cybersecurity dangers, emphasizing the importance of combining technology and collaborative strategies to promote flexibility and resilience.</w:t>
      </w:r>
    </w:p>
    <w:p w14:paraId="798F5543" w14:textId="71F87049" w:rsidR="001F709D" w:rsidRDefault="006E0616" w:rsidP="001F709D">
      <w:pPr>
        <w:spacing w:before="120" w:after="120" w:line="240" w:lineRule="auto"/>
        <w:ind w:firstLine="0"/>
        <w:rPr>
          <w:rFonts w:cs="Times New Roman"/>
          <w:szCs w:val="24"/>
        </w:rPr>
      </w:pPr>
      <w:r>
        <w:rPr>
          <w:rFonts w:cs="Times New Roman"/>
          <w:b/>
          <w:bCs/>
          <w:szCs w:val="24"/>
        </w:rPr>
        <w:t xml:space="preserve">Conclusion: </w:t>
      </w:r>
      <w:r w:rsidR="006C3C8D">
        <w:rPr>
          <w:rFonts w:cs="Times New Roman"/>
          <w:szCs w:val="24"/>
        </w:rPr>
        <w:t>F</w:t>
      </w:r>
      <w:r w:rsidR="00000000" w:rsidRPr="001F709D">
        <w:rPr>
          <w:rFonts w:cs="Times New Roman"/>
          <w:szCs w:val="24"/>
        </w:rPr>
        <w:t>irms that intentionally adopt digital tools, foster strong relationships, and embrace agility will be better positioned to weather disruptions and achieve long-term growth.</w:t>
      </w:r>
    </w:p>
    <w:p w14:paraId="2FEE8923" w14:textId="30E32634" w:rsidR="0029279E" w:rsidRDefault="001F709D" w:rsidP="001F709D">
      <w:pPr>
        <w:spacing w:before="120" w:after="120" w:line="240" w:lineRule="auto"/>
        <w:ind w:firstLine="0"/>
        <w:rPr>
          <w:rFonts w:cs="Times New Roman"/>
          <w:szCs w:val="24"/>
        </w:rPr>
      </w:pPr>
      <w:r>
        <w:rPr>
          <w:rFonts w:cs="Times New Roman"/>
          <w:b/>
          <w:bCs/>
          <w:szCs w:val="24"/>
        </w:rPr>
        <w:t>Recommen</w:t>
      </w:r>
      <w:r w:rsidR="006E0616">
        <w:rPr>
          <w:rFonts w:cs="Times New Roman"/>
          <w:b/>
          <w:bCs/>
          <w:szCs w:val="24"/>
        </w:rPr>
        <w:t>d</w:t>
      </w:r>
      <w:r>
        <w:rPr>
          <w:rFonts w:cs="Times New Roman"/>
          <w:b/>
          <w:bCs/>
          <w:szCs w:val="24"/>
        </w:rPr>
        <w:t>ation:</w:t>
      </w:r>
      <w:r w:rsidR="00000000" w:rsidRPr="001F709D">
        <w:rPr>
          <w:rFonts w:cs="Times New Roman"/>
          <w:szCs w:val="24"/>
        </w:rPr>
        <w:t xml:space="preserve"> </w:t>
      </w:r>
      <w:r w:rsidR="006E0616">
        <w:rPr>
          <w:rFonts w:cs="Times New Roman"/>
          <w:szCs w:val="24"/>
        </w:rPr>
        <w:t xml:space="preserve">The study </w:t>
      </w:r>
      <w:r w:rsidR="00000000" w:rsidRPr="001F709D">
        <w:rPr>
          <w:rFonts w:cs="Times New Roman"/>
          <w:szCs w:val="24"/>
        </w:rPr>
        <w:t xml:space="preserve">recommend that businesses </w:t>
      </w:r>
      <w:r w:rsidR="006E0616">
        <w:rPr>
          <w:rFonts w:cs="Times New Roman"/>
          <w:szCs w:val="24"/>
        </w:rPr>
        <w:t xml:space="preserve">should </w:t>
      </w:r>
      <w:r w:rsidR="00000000" w:rsidRPr="001F709D">
        <w:rPr>
          <w:rFonts w:cs="Times New Roman"/>
          <w:szCs w:val="24"/>
        </w:rPr>
        <w:t>use dynamic risk management frameworks and engage in smart technology and environmental sustainability practices to build future-ready supply chains that balance efficiency and resilience.</w:t>
      </w:r>
    </w:p>
    <w:p w14:paraId="6F5EF903" w14:textId="59CB7088" w:rsidR="006C3C8D" w:rsidRPr="001F709D" w:rsidRDefault="006C3C8D" w:rsidP="001F709D">
      <w:pPr>
        <w:spacing w:before="120" w:after="120" w:line="240" w:lineRule="auto"/>
        <w:ind w:firstLine="0"/>
        <w:rPr>
          <w:rFonts w:cs="Times New Roman"/>
          <w:szCs w:val="24"/>
        </w:rPr>
      </w:pPr>
      <w:r w:rsidRPr="006C3C8D">
        <w:rPr>
          <w:rFonts w:cs="Times New Roman"/>
          <w:b/>
          <w:bCs/>
          <w:szCs w:val="24"/>
        </w:rPr>
        <w:t>Keywords:</w:t>
      </w:r>
      <w:r>
        <w:rPr>
          <w:rFonts w:cs="Times New Roman"/>
          <w:szCs w:val="24"/>
        </w:rPr>
        <w:t xml:space="preserve"> </w:t>
      </w:r>
      <w:r w:rsidRPr="006C3C8D">
        <w:rPr>
          <w:rFonts w:cs="Times New Roman"/>
          <w:i/>
          <w:iCs/>
          <w:szCs w:val="24"/>
        </w:rPr>
        <w:t>S</w:t>
      </w:r>
      <w:r w:rsidRPr="006C3C8D">
        <w:rPr>
          <w:rFonts w:cs="Times New Roman"/>
          <w:i/>
          <w:iCs/>
          <w:szCs w:val="24"/>
        </w:rPr>
        <w:t>upply chain flexibility, supply chain resilience</w:t>
      </w:r>
      <w:r w:rsidRPr="006C3C8D">
        <w:rPr>
          <w:rFonts w:cs="Times New Roman"/>
          <w:i/>
          <w:iCs/>
          <w:szCs w:val="24"/>
        </w:rPr>
        <w:t xml:space="preserve">, </w:t>
      </w:r>
      <w:r w:rsidRPr="006C3C8D">
        <w:rPr>
          <w:rFonts w:cs="Times New Roman"/>
          <w:i/>
          <w:iCs/>
          <w:szCs w:val="24"/>
        </w:rPr>
        <w:t>supply chain management</w:t>
      </w:r>
      <w:r>
        <w:rPr>
          <w:rFonts w:cs="Times New Roman"/>
          <w:i/>
          <w:iCs/>
          <w:szCs w:val="24"/>
        </w:rPr>
        <w:t>, d</w:t>
      </w:r>
      <w:r w:rsidRPr="006C3C8D">
        <w:rPr>
          <w:rFonts w:cs="Times New Roman"/>
          <w:i/>
          <w:iCs/>
          <w:szCs w:val="24"/>
        </w:rPr>
        <w:t xml:space="preserve">ynamic </w:t>
      </w:r>
      <w:r>
        <w:rPr>
          <w:rFonts w:cs="Times New Roman"/>
          <w:i/>
          <w:iCs/>
          <w:szCs w:val="24"/>
        </w:rPr>
        <w:t>c</w:t>
      </w:r>
      <w:r w:rsidRPr="006C3C8D">
        <w:rPr>
          <w:rFonts w:cs="Times New Roman"/>
          <w:i/>
          <w:iCs/>
          <w:szCs w:val="24"/>
        </w:rPr>
        <w:t>apabilities</w:t>
      </w:r>
      <w:r>
        <w:rPr>
          <w:rFonts w:cs="Times New Roman"/>
          <w:i/>
          <w:iCs/>
          <w:szCs w:val="24"/>
        </w:rPr>
        <w:t>.</w:t>
      </w:r>
      <w:r w:rsidRPr="006C3C8D">
        <w:rPr>
          <w:rFonts w:cs="Times New Roman"/>
          <w:i/>
          <w:iCs/>
          <w:szCs w:val="24"/>
        </w:rPr>
        <w:t xml:space="preserve"> </w:t>
      </w:r>
    </w:p>
    <w:p w14:paraId="54530B35" w14:textId="265DB750" w:rsidR="00A60E9F" w:rsidRPr="006C3C8D" w:rsidRDefault="00000000" w:rsidP="006C3C8D">
      <w:pPr>
        <w:spacing w:before="120" w:after="120" w:line="240" w:lineRule="auto"/>
        <w:ind w:firstLine="0"/>
        <w:jc w:val="left"/>
        <w:rPr>
          <w:rFonts w:cs="Times New Roman"/>
          <w:b/>
          <w:bCs/>
          <w:szCs w:val="24"/>
        </w:rPr>
      </w:pPr>
      <w:r w:rsidRPr="001F709D">
        <w:rPr>
          <w:rFonts w:cs="Times New Roman"/>
          <w:b/>
          <w:bCs/>
          <w:szCs w:val="24"/>
        </w:rPr>
        <w:br w:type="page"/>
      </w:r>
      <w:r w:rsidRPr="006C3C8D">
        <w:rPr>
          <w:rFonts w:cs="Times New Roman"/>
          <w:b/>
          <w:bCs/>
          <w:szCs w:val="24"/>
        </w:rPr>
        <w:lastRenderedPageBreak/>
        <w:t xml:space="preserve">INTRODUCTION </w:t>
      </w:r>
    </w:p>
    <w:p w14:paraId="10E1C719" w14:textId="0A83A48C" w:rsidR="00A054F0" w:rsidRPr="001F709D" w:rsidRDefault="00000000" w:rsidP="001F709D">
      <w:pPr>
        <w:pStyle w:val="Heading2"/>
        <w:spacing w:before="120" w:after="120" w:line="240" w:lineRule="auto"/>
        <w:rPr>
          <w:rFonts w:cs="Times New Roman"/>
          <w:szCs w:val="24"/>
        </w:rPr>
      </w:pPr>
      <w:r w:rsidRPr="001F709D">
        <w:rPr>
          <w:rFonts w:cs="Times New Roman"/>
          <w:szCs w:val="24"/>
        </w:rPr>
        <w:t xml:space="preserve">Background to the </w:t>
      </w:r>
      <w:r w:rsidR="00A859D1">
        <w:rPr>
          <w:rFonts w:cs="Times New Roman"/>
          <w:szCs w:val="24"/>
        </w:rPr>
        <w:t>S</w:t>
      </w:r>
      <w:r w:rsidRPr="001F709D">
        <w:rPr>
          <w:rFonts w:cs="Times New Roman"/>
          <w:szCs w:val="24"/>
        </w:rPr>
        <w:t xml:space="preserve">tudy </w:t>
      </w:r>
    </w:p>
    <w:p w14:paraId="409FD190" w14:textId="4183C5A6" w:rsidR="00A054F0" w:rsidRPr="001F709D" w:rsidRDefault="00000000" w:rsidP="001F709D">
      <w:pPr>
        <w:spacing w:before="120" w:after="120" w:line="240" w:lineRule="auto"/>
        <w:ind w:firstLine="0"/>
        <w:jc w:val="left"/>
        <w:rPr>
          <w:rFonts w:cs="Times New Roman"/>
          <w:szCs w:val="24"/>
        </w:rPr>
      </w:pPr>
      <w:r w:rsidRPr="001F709D">
        <w:rPr>
          <w:rFonts w:cs="Times New Roman"/>
          <w:szCs w:val="24"/>
        </w:rPr>
        <w:t xml:space="preserve">Supply chain flexibility is an organization’s capacity to quickly alter and reconfigure its supply chain processes, resources, and strategies in reaction to external or internal changes (Huo </w:t>
      </w:r>
      <w:r w:rsidR="006C3C8D" w:rsidRPr="006C3C8D">
        <w:rPr>
          <w:rFonts w:cs="Times New Roman"/>
          <w:i/>
          <w:iCs/>
          <w:szCs w:val="24"/>
        </w:rPr>
        <w:t>et al.,</w:t>
      </w:r>
      <w:r w:rsidRPr="001F709D">
        <w:rPr>
          <w:rFonts w:cs="Times New Roman"/>
          <w:szCs w:val="24"/>
        </w:rPr>
        <w:t xml:space="preserve"> 2018). Um (2017) argues that supply chain flexibility is the ability to easily change production levels, raw material procurement, and transportation capacity. A company can adapt and respond effectively to changes in consumer demand, market conditions, disruptions, and any other events that may affect the flow of goods and services (</w:t>
      </w:r>
      <w:proofErr w:type="spellStart"/>
      <w:r w:rsidRPr="001F709D">
        <w:rPr>
          <w:rFonts w:cs="Times New Roman"/>
          <w:szCs w:val="24"/>
        </w:rPr>
        <w:t>Siagian</w:t>
      </w:r>
      <w:proofErr w:type="spellEnd"/>
      <w:r w:rsidRPr="001F709D">
        <w:rPr>
          <w:rFonts w:cs="Times New Roman"/>
          <w:szCs w:val="24"/>
        </w:rPr>
        <w:t xml:space="preserve"> </w:t>
      </w:r>
      <w:r w:rsidR="006C3C8D" w:rsidRPr="006C3C8D">
        <w:rPr>
          <w:rFonts w:cs="Times New Roman"/>
          <w:i/>
          <w:iCs/>
          <w:szCs w:val="24"/>
        </w:rPr>
        <w:t>et al.,</w:t>
      </w:r>
      <w:r w:rsidRPr="001F709D">
        <w:rPr>
          <w:rFonts w:cs="Times New Roman"/>
          <w:szCs w:val="24"/>
        </w:rPr>
        <w:t xml:space="preserve"> 2021).</w:t>
      </w:r>
    </w:p>
    <w:p w14:paraId="4E376617" w14:textId="07626BAF" w:rsidR="00A054F0" w:rsidRPr="001F709D" w:rsidRDefault="00000000" w:rsidP="001F709D">
      <w:pPr>
        <w:spacing w:before="120" w:after="120" w:line="240" w:lineRule="auto"/>
        <w:ind w:firstLine="0"/>
        <w:rPr>
          <w:rFonts w:cs="Times New Roman"/>
          <w:szCs w:val="24"/>
        </w:rPr>
      </w:pPr>
      <w:r w:rsidRPr="001F709D">
        <w:rPr>
          <w:rFonts w:cs="Times New Roman"/>
          <w:szCs w:val="24"/>
        </w:rPr>
        <w:t xml:space="preserve">Supply chain resilience is defined by </w:t>
      </w:r>
      <w:proofErr w:type="spellStart"/>
      <w:r w:rsidRPr="001F709D">
        <w:rPr>
          <w:rFonts w:cs="Times New Roman"/>
          <w:szCs w:val="24"/>
        </w:rPr>
        <w:t>Drozdibob</w:t>
      </w:r>
      <w:proofErr w:type="spellEnd"/>
      <w:r w:rsidRPr="001F709D">
        <w:rPr>
          <w:rFonts w:cs="Times New Roman"/>
          <w:szCs w:val="24"/>
        </w:rPr>
        <w:t xml:space="preserve"> </w:t>
      </w:r>
      <w:r w:rsidR="006C3C8D" w:rsidRPr="006C3C8D">
        <w:rPr>
          <w:rFonts w:cs="Times New Roman"/>
          <w:i/>
          <w:iCs/>
          <w:szCs w:val="24"/>
        </w:rPr>
        <w:t>et al.</w:t>
      </w:r>
      <w:r w:rsidRPr="001F709D">
        <w:rPr>
          <w:rFonts w:cs="Times New Roman"/>
          <w:szCs w:val="24"/>
        </w:rPr>
        <w:t xml:space="preserve"> (2023) as the supply chain’s ability to anticipate, adapt to, and recover from disruptions caused by natural disasters, pandemics, or other unexpected events. Similarly, Supply chain resilience refers to the ability to respond quickly to unexpected events while preventing and reducing supply chain disruptions (Shishodia </w:t>
      </w:r>
      <w:r w:rsidR="006C3C8D" w:rsidRPr="006C3C8D">
        <w:rPr>
          <w:rFonts w:cs="Times New Roman"/>
          <w:i/>
          <w:iCs/>
          <w:szCs w:val="24"/>
        </w:rPr>
        <w:t>et al.,</w:t>
      </w:r>
      <w:r w:rsidRPr="001F709D">
        <w:rPr>
          <w:rFonts w:cs="Times New Roman"/>
          <w:szCs w:val="24"/>
        </w:rPr>
        <w:t xml:space="preserve"> 2023). Moreover, Pettit </w:t>
      </w:r>
      <w:r w:rsidR="006C3C8D" w:rsidRPr="006C3C8D">
        <w:rPr>
          <w:rFonts w:cs="Times New Roman"/>
          <w:i/>
          <w:iCs/>
          <w:szCs w:val="24"/>
        </w:rPr>
        <w:t>et al.</w:t>
      </w:r>
      <w:r w:rsidRPr="001F709D">
        <w:rPr>
          <w:rFonts w:cs="Times New Roman"/>
          <w:szCs w:val="24"/>
        </w:rPr>
        <w:t xml:space="preserve"> (2019) claim that an organization can effectively adapt to change and recover from disruptions or unforeseen events in its supply chain network.</w:t>
      </w:r>
    </w:p>
    <w:p w14:paraId="3E5465F5" w14:textId="094144ED" w:rsidR="00CC4DF2" w:rsidRPr="001F709D" w:rsidRDefault="00000000" w:rsidP="001F709D">
      <w:pPr>
        <w:spacing w:before="120" w:after="120" w:line="240" w:lineRule="auto"/>
        <w:ind w:firstLine="0"/>
        <w:rPr>
          <w:rFonts w:cs="Times New Roman"/>
          <w:szCs w:val="24"/>
        </w:rPr>
      </w:pPr>
      <w:r w:rsidRPr="001F709D">
        <w:rPr>
          <w:rFonts w:cs="Times New Roman"/>
          <w:szCs w:val="24"/>
        </w:rPr>
        <w:t>According to UNCTAD (2024), global supply chains are becoming more volatile due to a "</w:t>
      </w:r>
      <w:proofErr w:type="spellStart"/>
      <w:r w:rsidRPr="001F709D">
        <w:rPr>
          <w:rFonts w:cs="Times New Roman"/>
          <w:szCs w:val="24"/>
        </w:rPr>
        <w:t>polycrisis</w:t>
      </w:r>
      <w:proofErr w:type="spellEnd"/>
      <w:r w:rsidRPr="001F709D">
        <w:rPr>
          <w:rFonts w:cs="Times New Roman"/>
          <w:szCs w:val="24"/>
        </w:rPr>
        <w:t>" a combination of geopolitical tensions, environmental disruptions, and economic instability. A Maersk survey of over 2,000 European shippers revealed that 80% consider geopolitical risks, especially conflicts like those involving Russia and Ukraine, the greatest threat. Environmental shocks and economic uncertainty exacerbate this, making supply chains more fragile. In 2024, global shipping schedule reliability dropped to 50-55%, down from 70-85% pre-COVID. Key trade routes, between China and Europe, have been impacted by vessel rerouting around the Cape of Good Hope due to unrest in the Red Sea, absorbing up to 9% of global capacity and extending sailing distances by 10% (</w:t>
      </w:r>
      <w:proofErr w:type="spellStart"/>
      <w:r w:rsidRPr="001F709D">
        <w:rPr>
          <w:rFonts w:cs="Times New Roman"/>
          <w:szCs w:val="24"/>
        </w:rPr>
        <w:t>Notteboom</w:t>
      </w:r>
      <w:proofErr w:type="spellEnd"/>
      <w:r w:rsidRPr="001F709D">
        <w:rPr>
          <w:rFonts w:cs="Times New Roman"/>
          <w:szCs w:val="24"/>
        </w:rPr>
        <w:t xml:space="preserve"> </w:t>
      </w:r>
      <w:r w:rsidR="006C3C8D" w:rsidRPr="006C3C8D">
        <w:rPr>
          <w:rFonts w:cs="Times New Roman"/>
          <w:i/>
          <w:iCs/>
          <w:szCs w:val="24"/>
        </w:rPr>
        <w:t>et al.</w:t>
      </w:r>
      <w:r w:rsidRPr="001F709D">
        <w:rPr>
          <w:rFonts w:cs="Times New Roman"/>
          <w:szCs w:val="24"/>
        </w:rPr>
        <w:t xml:space="preserve"> 2024). Furthermore, U.S. tariffs on Chinese exports have increased freight rates, illustrating how national policies disrupt global trade</w:t>
      </w:r>
      <w:r w:rsidR="00E81B4F" w:rsidRPr="001F709D">
        <w:rPr>
          <w:rFonts w:cs="Times New Roman"/>
          <w:szCs w:val="24"/>
        </w:rPr>
        <w:t xml:space="preserve"> (Fan </w:t>
      </w:r>
      <w:r w:rsidR="006C3C8D" w:rsidRPr="006C3C8D">
        <w:rPr>
          <w:rFonts w:cs="Times New Roman"/>
          <w:i/>
          <w:iCs/>
          <w:szCs w:val="24"/>
        </w:rPr>
        <w:t>et al.,</w:t>
      </w:r>
      <w:r w:rsidR="00E81B4F" w:rsidRPr="001F709D">
        <w:rPr>
          <w:rFonts w:cs="Times New Roman"/>
          <w:szCs w:val="24"/>
        </w:rPr>
        <w:t xml:space="preserve"> 2022)</w:t>
      </w:r>
      <w:r w:rsidRPr="001F709D">
        <w:rPr>
          <w:rFonts w:cs="Times New Roman"/>
          <w:szCs w:val="24"/>
        </w:rPr>
        <w:t>.</w:t>
      </w:r>
    </w:p>
    <w:p w14:paraId="46D84D88" w14:textId="239C19A4" w:rsidR="00147C96" w:rsidRPr="001F709D" w:rsidRDefault="00000000" w:rsidP="001F709D">
      <w:pPr>
        <w:spacing w:before="120" w:after="120" w:line="240" w:lineRule="auto"/>
        <w:ind w:firstLine="0"/>
        <w:rPr>
          <w:rFonts w:cs="Times New Roman"/>
          <w:szCs w:val="24"/>
        </w:rPr>
      </w:pPr>
      <w:r w:rsidRPr="001F709D">
        <w:rPr>
          <w:rFonts w:cs="Times New Roman"/>
          <w:szCs w:val="24"/>
        </w:rPr>
        <w:t>Global supply chains are becoming more flexible due to geopolitical tensions, environmental disruptions, and economic shifts</w:t>
      </w:r>
      <w:r w:rsidR="00E81B4F" w:rsidRPr="001F709D">
        <w:rPr>
          <w:rFonts w:cs="Times New Roman"/>
          <w:szCs w:val="24"/>
        </w:rPr>
        <w:t xml:space="preserve"> (Johnson &amp; Haug, 2021)</w:t>
      </w:r>
      <w:r w:rsidRPr="001F709D">
        <w:rPr>
          <w:rFonts w:cs="Times New Roman"/>
          <w:szCs w:val="24"/>
        </w:rPr>
        <w:t xml:space="preserve">. Nearshoring is increasing, with U.S. </w:t>
      </w:r>
      <w:r w:rsidR="00A859D1" w:rsidRPr="001F709D">
        <w:rPr>
          <w:rFonts w:cs="Times New Roman"/>
          <w:szCs w:val="24"/>
        </w:rPr>
        <w:t>companies’</w:t>
      </w:r>
      <w:r w:rsidRPr="001F709D">
        <w:rPr>
          <w:rFonts w:cs="Times New Roman"/>
          <w:szCs w:val="24"/>
        </w:rPr>
        <w:t xml:space="preserve"> reshoring over 350,000 jobs in 2022 and up to 40% of Asia-origin freight projected to shift by 2030. On-demand warehousing is expanding in the U.S., Germany, and the UK, supporting faster urban deliveries. Platforms like Silq, used in Southeast Asia, Europe, and the U.S., enhance supply chain agility with real-time tracking and freight rate comparisons</w:t>
      </w:r>
      <w:r w:rsidR="00E81B4F" w:rsidRPr="001F709D">
        <w:rPr>
          <w:rFonts w:cs="Times New Roman"/>
          <w:szCs w:val="24"/>
        </w:rPr>
        <w:t xml:space="preserve"> (Radhakrishnan, 2024)</w:t>
      </w:r>
      <w:r w:rsidRPr="001F709D">
        <w:rPr>
          <w:rFonts w:cs="Times New Roman"/>
          <w:szCs w:val="24"/>
        </w:rPr>
        <w:t xml:space="preserve">. </w:t>
      </w:r>
      <w:r w:rsidR="00E81B4F" w:rsidRPr="001F709D">
        <w:rPr>
          <w:rFonts w:cs="Times New Roman"/>
          <w:szCs w:val="24"/>
        </w:rPr>
        <w:t xml:space="preserve">In addition, </w:t>
      </w:r>
      <w:r w:rsidRPr="001F709D">
        <w:rPr>
          <w:rFonts w:cs="Times New Roman"/>
          <w:szCs w:val="24"/>
        </w:rPr>
        <w:t>Automation at ports in China, Singapore, and the Netherlands is improving turnaround times, while sustainability drives sourcing decisions</w:t>
      </w:r>
      <w:r w:rsidR="00E81B4F" w:rsidRPr="001F709D">
        <w:rPr>
          <w:rFonts w:cs="Times New Roman"/>
          <w:szCs w:val="24"/>
        </w:rPr>
        <w:t xml:space="preserve"> (</w:t>
      </w:r>
      <w:proofErr w:type="spellStart"/>
      <w:r w:rsidR="00E81B4F" w:rsidRPr="001F709D">
        <w:rPr>
          <w:rFonts w:cs="Times New Roman"/>
          <w:szCs w:val="24"/>
        </w:rPr>
        <w:t>Notteboom</w:t>
      </w:r>
      <w:proofErr w:type="spellEnd"/>
      <w:r w:rsidR="00E81B4F" w:rsidRPr="001F709D">
        <w:rPr>
          <w:rFonts w:cs="Times New Roman"/>
          <w:szCs w:val="24"/>
        </w:rPr>
        <w:t>, 2022)</w:t>
      </w:r>
      <w:r w:rsidRPr="001F709D">
        <w:rPr>
          <w:rFonts w:cs="Times New Roman"/>
          <w:szCs w:val="24"/>
        </w:rPr>
        <w:t xml:space="preserve">. Geopolitical tensions and trade tariffs, </w:t>
      </w:r>
      <w:r w:rsidR="007E5BB9" w:rsidRPr="001F709D">
        <w:rPr>
          <w:rFonts w:cs="Times New Roman"/>
          <w:szCs w:val="24"/>
        </w:rPr>
        <w:t>like</w:t>
      </w:r>
      <w:r w:rsidRPr="001F709D">
        <w:rPr>
          <w:rFonts w:cs="Times New Roman"/>
          <w:szCs w:val="24"/>
        </w:rPr>
        <w:t xml:space="preserve"> the EU</w:t>
      </w:r>
      <w:r w:rsidR="007E5BB9" w:rsidRPr="001F709D">
        <w:rPr>
          <w:rFonts w:cs="Times New Roman"/>
          <w:szCs w:val="24"/>
        </w:rPr>
        <w:t>’</w:t>
      </w:r>
      <w:r w:rsidRPr="001F709D">
        <w:rPr>
          <w:rFonts w:cs="Times New Roman"/>
          <w:szCs w:val="24"/>
        </w:rPr>
        <w:t>s levy on Chinese EVs, are reshaping freight flows and increasing air transport reliance</w:t>
      </w:r>
      <w:r w:rsidR="007E5BB9" w:rsidRPr="001F709D">
        <w:rPr>
          <w:rFonts w:cs="Times New Roman"/>
          <w:szCs w:val="24"/>
        </w:rPr>
        <w:t xml:space="preserve"> (Gone, 2024)</w:t>
      </w:r>
      <w:r w:rsidRPr="001F709D">
        <w:rPr>
          <w:rFonts w:cs="Times New Roman"/>
          <w:szCs w:val="24"/>
        </w:rPr>
        <w:t>.</w:t>
      </w:r>
    </w:p>
    <w:p w14:paraId="732338F7" w14:textId="77777777" w:rsidR="00FE3793" w:rsidRPr="001F709D" w:rsidRDefault="00000000" w:rsidP="001F709D">
      <w:pPr>
        <w:spacing w:before="120" w:after="120" w:line="240" w:lineRule="auto"/>
        <w:ind w:firstLine="0"/>
        <w:rPr>
          <w:rFonts w:cs="Times New Roman"/>
          <w:szCs w:val="24"/>
        </w:rPr>
      </w:pPr>
      <w:r w:rsidRPr="001F709D">
        <w:rPr>
          <w:rFonts w:cs="Times New Roman"/>
          <w:szCs w:val="24"/>
        </w:rPr>
        <w:t>Modern supply chain management requires high flexibility and resilience to navigate global complexity and rising consumer demands</w:t>
      </w:r>
      <w:r w:rsidR="007E5BB9" w:rsidRPr="001F709D">
        <w:rPr>
          <w:rFonts w:cs="Times New Roman"/>
          <w:szCs w:val="24"/>
        </w:rPr>
        <w:t xml:space="preserve"> (Lai, 2024)</w:t>
      </w:r>
      <w:r w:rsidRPr="001F709D">
        <w:rPr>
          <w:rFonts w:cs="Times New Roman"/>
          <w:szCs w:val="24"/>
        </w:rPr>
        <w:t xml:space="preserve">. </w:t>
      </w:r>
      <w:r w:rsidR="007E5BB9" w:rsidRPr="001F709D">
        <w:rPr>
          <w:rFonts w:cs="Times New Roman"/>
          <w:szCs w:val="24"/>
        </w:rPr>
        <w:t>Bosse (20190 argues that c</w:t>
      </w:r>
      <w:r w:rsidRPr="001F709D">
        <w:rPr>
          <w:rFonts w:cs="Times New Roman"/>
          <w:szCs w:val="24"/>
        </w:rPr>
        <w:t xml:space="preserve">ompanies like </w:t>
      </w:r>
      <w:proofErr w:type="spellStart"/>
      <w:r w:rsidRPr="001F709D">
        <w:rPr>
          <w:rFonts w:cs="Times New Roman"/>
          <w:szCs w:val="24"/>
        </w:rPr>
        <w:t>Scoutbee</w:t>
      </w:r>
      <w:proofErr w:type="spellEnd"/>
      <w:r w:rsidRPr="001F709D">
        <w:rPr>
          <w:rFonts w:cs="Times New Roman"/>
          <w:szCs w:val="24"/>
        </w:rPr>
        <w:t xml:space="preserve"> and </w:t>
      </w:r>
      <w:proofErr w:type="spellStart"/>
      <w:r w:rsidRPr="001F709D">
        <w:rPr>
          <w:rFonts w:cs="Times New Roman"/>
          <w:szCs w:val="24"/>
        </w:rPr>
        <w:t>Sennder</w:t>
      </w:r>
      <w:proofErr w:type="spellEnd"/>
      <w:r w:rsidRPr="001F709D">
        <w:rPr>
          <w:rFonts w:cs="Times New Roman"/>
          <w:szCs w:val="24"/>
        </w:rPr>
        <w:t xml:space="preserve"> are digitizing procurement and logistics, while tools from </w:t>
      </w:r>
      <w:proofErr w:type="spellStart"/>
      <w:r w:rsidRPr="001F709D">
        <w:rPr>
          <w:rFonts w:cs="Times New Roman"/>
          <w:szCs w:val="24"/>
        </w:rPr>
        <w:t>NexxIoT</w:t>
      </w:r>
      <w:proofErr w:type="spellEnd"/>
      <w:r w:rsidRPr="001F709D">
        <w:rPr>
          <w:rFonts w:cs="Times New Roman"/>
          <w:szCs w:val="24"/>
        </w:rPr>
        <w:t xml:space="preserve"> and </w:t>
      </w:r>
      <w:proofErr w:type="spellStart"/>
      <w:r w:rsidRPr="001F709D">
        <w:rPr>
          <w:rFonts w:cs="Times New Roman"/>
          <w:szCs w:val="24"/>
        </w:rPr>
        <w:t>Ambrosus</w:t>
      </w:r>
      <w:proofErr w:type="spellEnd"/>
      <w:r w:rsidRPr="001F709D">
        <w:rPr>
          <w:rFonts w:cs="Times New Roman"/>
          <w:szCs w:val="24"/>
        </w:rPr>
        <w:t xml:space="preserve"> enhance real-time visibility and risk response through IoT. </w:t>
      </w:r>
      <w:r w:rsidR="007E5BB9" w:rsidRPr="001F709D">
        <w:rPr>
          <w:rFonts w:cs="Times New Roman"/>
          <w:szCs w:val="24"/>
        </w:rPr>
        <w:t>Automation in warehousing, AI-driven planning, and smart last-mile solutions enhance adaptability, creating agile, transparent, and disruption-ready supply chains (Yarlagadda, 2024).</w:t>
      </w:r>
    </w:p>
    <w:p w14:paraId="294D3E6A" w14:textId="6ABE165B" w:rsidR="00FE3793" w:rsidRPr="001F709D" w:rsidRDefault="00000000" w:rsidP="001F709D">
      <w:pPr>
        <w:pStyle w:val="Heading2"/>
        <w:spacing w:before="120" w:after="120" w:line="240" w:lineRule="auto"/>
        <w:rPr>
          <w:rFonts w:cs="Times New Roman"/>
          <w:szCs w:val="24"/>
        </w:rPr>
      </w:pPr>
      <w:r w:rsidRPr="001F709D">
        <w:rPr>
          <w:rFonts w:cs="Times New Roman"/>
          <w:szCs w:val="24"/>
        </w:rPr>
        <w:lastRenderedPageBreak/>
        <w:t xml:space="preserve">Supply </w:t>
      </w:r>
      <w:r w:rsidR="00A859D1">
        <w:rPr>
          <w:rFonts w:cs="Times New Roman"/>
          <w:szCs w:val="24"/>
        </w:rPr>
        <w:t>C</w:t>
      </w:r>
      <w:r w:rsidRPr="001F709D">
        <w:rPr>
          <w:rFonts w:cs="Times New Roman"/>
          <w:szCs w:val="24"/>
        </w:rPr>
        <w:t xml:space="preserve">hain </w:t>
      </w:r>
      <w:r w:rsidR="00A859D1">
        <w:rPr>
          <w:rFonts w:cs="Times New Roman"/>
          <w:szCs w:val="24"/>
        </w:rPr>
        <w:t>F</w:t>
      </w:r>
      <w:r w:rsidRPr="001F709D">
        <w:rPr>
          <w:rFonts w:cs="Times New Roman"/>
          <w:szCs w:val="24"/>
        </w:rPr>
        <w:t>lexibility</w:t>
      </w:r>
    </w:p>
    <w:p w14:paraId="13602487" w14:textId="4362E727" w:rsidR="00FE3793" w:rsidRPr="001F709D" w:rsidRDefault="00000000" w:rsidP="001F709D">
      <w:pPr>
        <w:spacing w:before="120" w:after="120" w:line="240" w:lineRule="auto"/>
        <w:ind w:firstLine="0"/>
        <w:rPr>
          <w:rFonts w:cs="Times New Roman"/>
          <w:szCs w:val="24"/>
        </w:rPr>
      </w:pPr>
      <w:proofErr w:type="spellStart"/>
      <w:r w:rsidRPr="001F709D">
        <w:rPr>
          <w:rFonts w:cs="Times New Roman"/>
          <w:szCs w:val="24"/>
        </w:rPr>
        <w:t>Siagian</w:t>
      </w:r>
      <w:proofErr w:type="spellEnd"/>
      <w:r w:rsidRPr="001F709D">
        <w:rPr>
          <w:rFonts w:cs="Times New Roman"/>
          <w:szCs w:val="24"/>
        </w:rPr>
        <w:t xml:space="preserve"> </w:t>
      </w:r>
      <w:r w:rsidR="006C3C8D" w:rsidRPr="006C3C8D">
        <w:rPr>
          <w:rFonts w:cs="Times New Roman"/>
          <w:i/>
          <w:iCs/>
          <w:szCs w:val="24"/>
        </w:rPr>
        <w:t>et al.</w:t>
      </w:r>
      <w:r w:rsidRPr="001F709D">
        <w:rPr>
          <w:rFonts w:cs="Times New Roman"/>
          <w:szCs w:val="24"/>
        </w:rPr>
        <w:t xml:space="preserve"> (2021) define supply chain flexibility as a company’s ability to adapt and respond effectively to changes in consumer demand, market conditions, disruptions and any other events that may affect the flow of goods and services. </w:t>
      </w:r>
      <w:r w:rsidR="0064674C" w:rsidRPr="001F709D">
        <w:rPr>
          <w:rFonts w:cs="Times New Roman"/>
          <w:szCs w:val="24"/>
        </w:rPr>
        <w:t xml:space="preserve">Um and Han (2021) </w:t>
      </w:r>
      <w:r w:rsidRPr="001F709D">
        <w:rPr>
          <w:rFonts w:cs="Times New Roman"/>
          <w:szCs w:val="24"/>
        </w:rPr>
        <w:t xml:space="preserve">stressed the necessity of adaptability in dealing with supply chain risks such as material supply disruptions or labor shortages. </w:t>
      </w:r>
      <w:r w:rsidR="0064674C" w:rsidRPr="001F709D">
        <w:rPr>
          <w:rFonts w:cs="Times New Roman"/>
          <w:szCs w:val="24"/>
        </w:rPr>
        <w:t>Singh</w:t>
      </w:r>
      <w:r w:rsidR="000243CA" w:rsidRPr="001F709D">
        <w:rPr>
          <w:rFonts w:cs="Times New Roman"/>
          <w:szCs w:val="24"/>
        </w:rPr>
        <w:t xml:space="preserve"> </w:t>
      </w:r>
      <w:r w:rsidR="0064674C" w:rsidRPr="001F709D">
        <w:rPr>
          <w:rFonts w:cs="Times New Roman"/>
          <w:szCs w:val="24"/>
        </w:rPr>
        <w:t>(2024)</w:t>
      </w:r>
      <w:r w:rsidRPr="001F709D">
        <w:rPr>
          <w:rFonts w:cs="Times New Roman"/>
          <w:szCs w:val="24"/>
        </w:rPr>
        <w:t xml:space="preserve"> argued that firms can mitigate the impact of disruptions by practicing proactive flexibility, which includes anticipating potential risks and implementing adaptable solutions ahead of time.</w:t>
      </w:r>
    </w:p>
    <w:p w14:paraId="6A661579" w14:textId="0C9C6595" w:rsidR="00E06021" w:rsidRPr="001F709D" w:rsidRDefault="00000000" w:rsidP="001F709D">
      <w:pPr>
        <w:spacing w:before="120" w:after="120" w:line="240" w:lineRule="auto"/>
        <w:ind w:firstLine="0"/>
        <w:rPr>
          <w:rFonts w:cs="Times New Roman"/>
          <w:szCs w:val="24"/>
        </w:rPr>
      </w:pPr>
      <w:r w:rsidRPr="001F709D">
        <w:rPr>
          <w:rFonts w:cs="Times New Roman"/>
          <w:szCs w:val="24"/>
        </w:rPr>
        <w:t xml:space="preserve">Indicators of supply chain flexibility include lead time, fill rate, inventory turnover, responsiveness and resilience. </w:t>
      </w:r>
      <w:r w:rsidR="00D6464A" w:rsidRPr="001F709D">
        <w:rPr>
          <w:rFonts w:cs="Times New Roman"/>
          <w:szCs w:val="24"/>
        </w:rPr>
        <w:t xml:space="preserve">Okyere </w:t>
      </w:r>
      <w:r w:rsidR="006C3C8D" w:rsidRPr="006C3C8D">
        <w:rPr>
          <w:rFonts w:cs="Times New Roman"/>
          <w:i/>
          <w:iCs/>
          <w:szCs w:val="24"/>
        </w:rPr>
        <w:t>et al.</w:t>
      </w:r>
      <w:r w:rsidR="00D6464A" w:rsidRPr="001F709D">
        <w:rPr>
          <w:rFonts w:cs="Times New Roman"/>
          <w:szCs w:val="24"/>
        </w:rPr>
        <w:t xml:space="preserve"> (2015) define l</w:t>
      </w:r>
      <w:r w:rsidRPr="001F709D">
        <w:rPr>
          <w:rFonts w:cs="Times New Roman"/>
          <w:szCs w:val="24"/>
        </w:rPr>
        <w:t xml:space="preserve">ead time </w:t>
      </w:r>
      <w:r w:rsidR="00D6464A" w:rsidRPr="001F709D">
        <w:rPr>
          <w:rFonts w:cs="Times New Roman"/>
          <w:szCs w:val="24"/>
        </w:rPr>
        <w:t>as</w:t>
      </w:r>
      <w:r w:rsidRPr="001F709D">
        <w:rPr>
          <w:rFonts w:cs="Times New Roman"/>
          <w:szCs w:val="24"/>
        </w:rPr>
        <w:t xml:space="preserve"> the total time it takes from receiving a customer order to delivering the final product or service. It is a crucial indicator of supply chain flexibility because it reflects how quickly a supply chain can respond to customer demands. A flexible supply chain aims to reduce lead time by streamlining operations, improving communication with suppliers, and adopting efficient production methods</w:t>
      </w:r>
      <w:r w:rsidR="00D6464A" w:rsidRPr="001F709D">
        <w:rPr>
          <w:rFonts w:cs="Times New Roman"/>
          <w:szCs w:val="24"/>
        </w:rPr>
        <w:t xml:space="preserve"> (</w:t>
      </w:r>
      <w:proofErr w:type="spellStart"/>
      <w:r w:rsidR="00D6464A" w:rsidRPr="001F709D">
        <w:rPr>
          <w:rFonts w:cs="Times New Roman"/>
          <w:szCs w:val="24"/>
        </w:rPr>
        <w:t>Kimwaki</w:t>
      </w:r>
      <w:proofErr w:type="spellEnd"/>
      <w:r w:rsidR="00D6464A" w:rsidRPr="001F709D">
        <w:rPr>
          <w:rFonts w:cs="Times New Roman"/>
          <w:szCs w:val="24"/>
        </w:rPr>
        <w:t>, 2024)</w:t>
      </w:r>
      <w:r w:rsidRPr="001F709D">
        <w:rPr>
          <w:rFonts w:cs="Times New Roman"/>
          <w:szCs w:val="24"/>
        </w:rPr>
        <w:t xml:space="preserve">. </w:t>
      </w:r>
      <w:r w:rsidR="00D6464A" w:rsidRPr="001F709D">
        <w:rPr>
          <w:rFonts w:cs="Times New Roman"/>
          <w:szCs w:val="24"/>
        </w:rPr>
        <w:t xml:space="preserve">Darko </w:t>
      </w:r>
      <w:r w:rsidR="006C3C8D" w:rsidRPr="006C3C8D">
        <w:rPr>
          <w:rFonts w:cs="Times New Roman"/>
          <w:i/>
          <w:iCs/>
          <w:szCs w:val="24"/>
        </w:rPr>
        <w:t>et al.</w:t>
      </w:r>
      <w:r w:rsidR="00D6464A" w:rsidRPr="001F709D">
        <w:rPr>
          <w:rFonts w:cs="Times New Roman"/>
          <w:szCs w:val="24"/>
        </w:rPr>
        <w:t xml:space="preserve"> (2018) claim that s</w:t>
      </w:r>
      <w:r w:rsidRPr="001F709D">
        <w:rPr>
          <w:rFonts w:cs="Times New Roman"/>
          <w:szCs w:val="24"/>
        </w:rPr>
        <w:t>horter lead times enhance customer satisfaction and allow companies to adapt faster to changes in demand.</w:t>
      </w:r>
    </w:p>
    <w:p w14:paraId="6952B944" w14:textId="62A814AC" w:rsidR="00FE3793" w:rsidRPr="001F709D" w:rsidRDefault="00000000" w:rsidP="001F709D">
      <w:pPr>
        <w:spacing w:before="120" w:after="120" w:line="240" w:lineRule="auto"/>
        <w:ind w:firstLine="0"/>
        <w:rPr>
          <w:rFonts w:cs="Times New Roman"/>
          <w:szCs w:val="24"/>
        </w:rPr>
      </w:pPr>
      <w:r w:rsidRPr="001F709D">
        <w:rPr>
          <w:rFonts w:cs="Times New Roman"/>
          <w:szCs w:val="24"/>
        </w:rPr>
        <w:t>The fill rate is the percentage of client orders that are filled completely and on time.   It displays the supply chain</w:t>
      </w:r>
      <w:r w:rsidR="00412495" w:rsidRPr="001F709D">
        <w:rPr>
          <w:rFonts w:cs="Times New Roman"/>
          <w:szCs w:val="24"/>
        </w:rPr>
        <w:t>’</w:t>
      </w:r>
      <w:r w:rsidRPr="001F709D">
        <w:rPr>
          <w:rFonts w:cs="Times New Roman"/>
          <w:szCs w:val="24"/>
        </w:rPr>
        <w:t>s ability to deliver the relevant products in the correct quantities and on time</w:t>
      </w:r>
      <w:r w:rsidR="00D6464A" w:rsidRPr="001F709D">
        <w:rPr>
          <w:rFonts w:cs="Times New Roman"/>
          <w:szCs w:val="24"/>
        </w:rPr>
        <w:t xml:space="preserve"> (Harbi </w:t>
      </w:r>
      <w:r w:rsidR="006C3C8D" w:rsidRPr="006C3C8D">
        <w:rPr>
          <w:rFonts w:cs="Times New Roman"/>
          <w:i/>
          <w:iCs/>
          <w:szCs w:val="24"/>
        </w:rPr>
        <w:t>et al.,</w:t>
      </w:r>
      <w:r w:rsidR="00D6464A" w:rsidRPr="001F709D">
        <w:rPr>
          <w:rFonts w:cs="Times New Roman"/>
          <w:szCs w:val="24"/>
        </w:rPr>
        <w:t xml:space="preserve"> 2018)</w:t>
      </w:r>
      <w:r w:rsidRPr="001F709D">
        <w:rPr>
          <w:rFonts w:cs="Times New Roman"/>
          <w:szCs w:val="24"/>
        </w:rPr>
        <w:t>. A high fill rate indicates a flexible and efficient supply chain that can consistently meet customer expectations, even in the face of demand fluctuations or disruptions</w:t>
      </w:r>
      <w:r w:rsidR="00412495" w:rsidRPr="001F709D">
        <w:rPr>
          <w:rFonts w:cs="Times New Roman"/>
          <w:szCs w:val="24"/>
        </w:rPr>
        <w:t xml:space="preserve"> (Ivanov </w:t>
      </w:r>
      <w:r w:rsidR="006C3C8D" w:rsidRPr="006C3C8D">
        <w:rPr>
          <w:rFonts w:cs="Times New Roman"/>
          <w:i/>
          <w:iCs/>
          <w:szCs w:val="24"/>
        </w:rPr>
        <w:t>et al.</w:t>
      </w:r>
      <w:r w:rsidR="00412495" w:rsidRPr="001F709D">
        <w:rPr>
          <w:rFonts w:cs="Times New Roman"/>
          <w:szCs w:val="24"/>
        </w:rPr>
        <w:t xml:space="preserve"> 2018)</w:t>
      </w:r>
      <w:r w:rsidRPr="001F709D">
        <w:rPr>
          <w:rFonts w:cs="Times New Roman"/>
          <w:szCs w:val="24"/>
        </w:rPr>
        <w:t>. Improving fill rates often demands more planning, real-time inventory tracking, and strong supplier connections</w:t>
      </w:r>
      <w:r w:rsidR="00412495" w:rsidRPr="001F709D">
        <w:rPr>
          <w:rFonts w:cs="Times New Roman"/>
          <w:szCs w:val="24"/>
        </w:rPr>
        <w:t xml:space="preserve"> (Kaul &amp; Khurana, 2022)</w:t>
      </w:r>
      <w:r w:rsidRPr="001F709D">
        <w:rPr>
          <w:rFonts w:cs="Times New Roman"/>
          <w:szCs w:val="24"/>
        </w:rPr>
        <w:t>.</w:t>
      </w:r>
    </w:p>
    <w:p w14:paraId="259A5EA4" w14:textId="00F76D22" w:rsidR="00E06021" w:rsidRPr="001F709D" w:rsidRDefault="00000000" w:rsidP="001F709D">
      <w:pPr>
        <w:spacing w:before="120" w:after="120" w:line="240" w:lineRule="auto"/>
        <w:ind w:firstLine="0"/>
        <w:rPr>
          <w:rFonts w:cs="Times New Roman"/>
          <w:szCs w:val="24"/>
        </w:rPr>
      </w:pPr>
      <w:r w:rsidRPr="001F709D">
        <w:rPr>
          <w:rFonts w:cs="Times New Roman"/>
          <w:szCs w:val="24"/>
        </w:rPr>
        <w:t>Inventory turnover is a financial metric that measures the rate at which a company sells and replaces its inventory over a specified period. It reflects the efficiency of inventory management and in</w:t>
      </w:r>
      <w:r w:rsidR="00412495" w:rsidRPr="001F709D">
        <w:rPr>
          <w:rFonts w:cs="Times New Roman"/>
          <w:szCs w:val="24"/>
        </w:rPr>
        <w:t>dicates how effectively a firm is converting its inventory into sales within a given timeframe (Addo, 2020)</w:t>
      </w:r>
      <w:r w:rsidRPr="001F709D">
        <w:rPr>
          <w:rFonts w:cs="Times New Roman"/>
          <w:szCs w:val="24"/>
        </w:rPr>
        <w:t xml:space="preserve">. </w:t>
      </w:r>
      <w:r w:rsidR="00412495" w:rsidRPr="001F709D">
        <w:rPr>
          <w:rFonts w:cs="Times New Roman"/>
          <w:szCs w:val="24"/>
        </w:rPr>
        <w:t xml:space="preserve">According to Pandey </w:t>
      </w:r>
      <w:r w:rsidR="006C3C8D" w:rsidRPr="006C3C8D">
        <w:rPr>
          <w:rFonts w:cs="Times New Roman"/>
          <w:i/>
          <w:iCs/>
          <w:szCs w:val="24"/>
        </w:rPr>
        <w:t>et al.</w:t>
      </w:r>
      <w:r w:rsidR="00412495" w:rsidRPr="001F709D">
        <w:rPr>
          <w:rFonts w:cs="Times New Roman"/>
          <w:szCs w:val="24"/>
        </w:rPr>
        <w:t xml:space="preserve"> (2023), a</w:t>
      </w:r>
      <w:r w:rsidRPr="001F709D">
        <w:rPr>
          <w:rFonts w:cs="Times New Roman"/>
          <w:szCs w:val="24"/>
        </w:rPr>
        <w:t xml:space="preserve"> high inventory turnover rate implies that products move swiftly through the supply chain, signaling that the company can efficiently respond to market demands. It also demonstrates that the supply chain avoids overstocking, which can lead to obsolescence or waste. Inventory management flexibility allows businesses to adapt to changing customer demands while lowering holding costs</w:t>
      </w:r>
      <w:r w:rsidR="00412495" w:rsidRPr="001F709D">
        <w:rPr>
          <w:rFonts w:cs="Times New Roman"/>
          <w:szCs w:val="24"/>
        </w:rPr>
        <w:t xml:space="preserve"> (</w:t>
      </w:r>
      <w:proofErr w:type="spellStart"/>
      <w:r w:rsidR="00412495" w:rsidRPr="001F709D">
        <w:rPr>
          <w:rFonts w:cs="Times New Roman"/>
          <w:szCs w:val="24"/>
        </w:rPr>
        <w:t>Akinlab</w:t>
      </w:r>
      <w:proofErr w:type="spellEnd"/>
      <w:r w:rsidR="00412495" w:rsidRPr="001F709D">
        <w:rPr>
          <w:rFonts w:cs="Times New Roman"/>
          <w:szCs w:val="24"/>
        </w:rPr>
        <w:t>, 2021)</w:t>
      </w:r>
      <w:r w:rsidRPr="001F709D">
        <w:rPr>
          <w:rFonts w:cs="Times New Roman"/>
          <w:szCs w:val="24"/>
        </w:rPr>
        <w:t>.</w:t>
      </w:r>
    </w:p>
    <w:p w14:paraId="2E2D7380" w14:textId="51D1492A" w:rsidR="00E06021" w:rsidRPr="001F709D" w:rsidRDefault="00000000" w:rsidP="001F709D">
      <w:pPr>
        <w:spacing w:before="120" w:after="120" w:line="240" w:lineRule="auto"/>
        <w:ind w:firstLine="0"/>
        <w:rPr>
          <w:rFonts w:cs="Times New Roman"/>
          <w:szCs w:val="24"/>
        </w:rPr>
      </w:pPr>
      <w:r w:rsidRPr="001F709D">
        <w:rPr>
          <w:rFonts w:cs="Times New Roman"/>
          <w:szCs w:val="24"/>
        </w:rPr>
        <w:t>Responsiveness</w:t>
      </w:r>
      <w:r w:rsidR="00412495" w:rsidRPr="001F709D">
        <w:rPr>
          <w:rFonts w:cs="Times New Roman"/>
          <w:szCs w:val="24"/>
        </w:rPr>
        <w:t xml:space="preserve"> is </w:t>
      </w:r>
      <w:r w:rsidRPr="001F709D">
        <w:rPr>
          <w:rFonts w:cs="Times New Roman"/>
          <w:szCs w:val="24"/>
        </w:rPr>
        <w:t>how quickly and precisely a supply chain responds to customer requests, complaints, or changes in order specifications</w:t>
      </w:r>
      <w:r w:rsidR="00412495" w:rsidRPr="001F709D">
        <w:rPr>
          <w:rFonts w:cs="Times New Roman"/>
          <w:szCs w:val="24"/>
        </w:rPr>
        <w:t xml:space="preserve"> (Asamoah </w:t>
      </w:r>
      <w:r w:rsidR="006C3C8D" w:rsidRPr="006C3C8D">
        <w:rPr>
          <w:rFonts w:cs="Times New Roman"/>
          <w:i/>
          <w:iCs/>
          <w:szCs w:val="24"/>
        </w:rPr>
        <w:t>et al.,</w:t>
      </w:r>
      <w:r w:rsidR="00412495" w:rsidRPr="001F709D">
        <w:rPr>
          <w:rFonts w:cs="Times New Roman"/>
          <w:szCs w:val="24"/>
        </w:rPr>
        <w:t xml:space="preserve"> 2021)</w:t>
      </w:r>
      <w:r w:rsidRPr="001F709D">
        <w:rPr>
          <w:rFonts w:cs="Times New Roman"/>
          <w:szCs w:val="24"/>
        </w:rPr>
        <w:t>.   A responsive supply chain can quickly adjust its methods to deal with unexpected events, such as last-minute orders or delivery changes</w:t>
      </w:r>
      <w:r w:rsidR="004743D3" w:rsidRPr="001F709D">
        <w:rPr>
          <w:rFonts w:cs="Times New Roman"/>
          <w:szCs w:val="24"/>
        </w:rPr>
        <w:t xml:space="preserve"> (Richey </w:t>
      </w:r>
      <w:r w:rsidR="006C3C8D" w:rsidRPr="006C3C8D">
        <w:rPr>
          <w:rFonts w:cs="Times New Roman"/>
          <w:i/>
          <w:iCs/>
          <w:szCs w:val="24"/>
        </w:rPr>
        <w:t>et al.,</w:t>
      </w:r>
      <w:r w:rsidR="004743D3" w:rsidRPr="001F709D">
        <w:rPr>
          <w:rFonts w:cs="Times New Roman"/>
          <w:szCs w:val="24"/>
        </w:rPr>
        <w:t xml:space="preserve"> 2022)</w:t>
      </w:r>
      <w:r w:rsidRPr="001F709D">
        <w:rPr>
          <w:rFonts w:cs="Times New Roman"/>
          <w:szCs w:val="24"/>
        </w:rPr>
        <w:t>.   This flexibility is typically achieved by real-time data analysis, automation, and close communication across multiple supply chain partners</w:t>
      </w:r>
      <w:r w:rsidR="004743D3" w:rsidRPr="001F709D">
        <w:rPr>
          <w:rFonts w:cs="Times New Roman"/>
          <w:szCs w:val="24"/>
        </w:rPr>
        <w:t xml:space="preserve"> (</w:t>
      </w:r>
      <w:proofErr w:type="spellStart"/>
      <w:r w:rsidR="004743D3" w:rsidRPr="001F709D">
        <w:rPr>
          <w:rFonts w:cs="Times New Roman"/>
          <w:szCs w:val="24"/>
        </w:rPr>
        <w:t>Dolgui</w:t>
      </w:r>
      <w:proofErr w:type="spellEnd"/>
      <w:r w:rsidR="004743D3" w:rsidRPr="001F709D">
        <w:rPr>
          <w:rFonts w:cs="Times New Roman"/>
          <w:szCs w:val="24"/>
        </w:rPr>
        <w:t xml:space="preserve"> &amp; Ivanov, 2022)</w:t>
      </w:r>
      <w:r w:rsidRPr="001F709D">
        <w:rPr>
          <w:rFonts w:cs="Times New Roman"/>
          <w:szCs w:val="24"/>
        </w:rPr>
        <w:t>.</w:t>
      </w:r>
    </w:p>
    <w:p w14:paraId="20B4B8A3" w14:textId="7F10BA61" w:rsidR="00E06021" w:rsidRPr="001F709D" w:rsidRDefault="00000000" w:rsidP="001F709D">
      <w:pPr>
        <w:spacing w:before="120" w:after="120" w:line="240" w:lineRule="auto"/>
        <w:ind w:firstLine="0"/>
        <w:rPr>
          <w:rFonts w:cs="Times New Roman"/>
          <w:szCs w:val="24"/>
        </w:rPr>
      </w:pPr>
      <w:r w:rsidRPr="001F709D">
        <w:rPr>
          <w:rFonts w:cs="Times New Roman"/>
          <w:szCs w:val="24"/>
        </w:rPr>
        <w:t>Resilience in the context of supply chain management refers to the system's capacity to anticipate, absorb, adapt to, and recover from disruptions - such as supplier failures, natural disasters, or global crises like pandemics</w:t>
      </w:r>
      <w:r w:rsidR="004E51D9" w:rsidRPr="001F709D">
        <w:rPr>
          <w:rFonts w:cs="Times New Roman"/>
          <w:szCs w:val="24"/>
        </w:rPr>
        <w:t xml:space="preserve"> - while maintaining continuity of operations and minimizing adverse impacts (Han </w:t>
      </w:r>
      <w:r w:rsidR="006C3C8D" w:rsidRPr="006C3C8D">
        <w:rPr>
          <w:rFonts w:cs="Times New Roman"/>
          <w:i/>
          <w:iCs/>
          <w:szCs w:val="24"/>
        </w:rPr>
        <w:t>et al.,</w:t>
      </w:r>
      <w:r w:rsidR="004E51D9" w:rsidRPr="001F709D">
        <w:rPr>
          <w:rFonts w:cs="Times New Roman"/>
          <w:szCs w:val="24"/>
        </w:rPr>
        <w:t xml:space="preserve"> 2022)</w:t>
      </w:r>
      <w:r w:rsidRPr="001F709D">
        <w:rPr>
          <w:rFonts w:cs="Times New Roman"/>
          <w:szCs w:val="24"/>
        </w:rPr>
        <w:t>. A strong supply chain is also adaptable</w:t>
      </w:r>
      <w:r w:rsidR="004743D3" w:rsidRPr="001F709D">
        <w:rPr>
          <w:rFonts w:cs="Times New Roman"/>
          <w:szCs w:val="24"/>
        </w:rPr>
        <w:t xml:space="preserve"> </w:t>
      </w:r>
      <w:r w:rsidRPr="001F709D">
        <w:rPr>
          <w:rFonts w:cs="Times New Roman"/>
          <w:szCs w:val="24"/>
        </w:rPr>
        <w:t>it can adjust operations, change suppliers, or reroute supplies in the face of unexpected events</w:t>
      </w:r>
      <w:r w:rsidR="004E51D9" w:rsidRPr="001F709D">
        <w:rPr>
          <w:rFonts w:cs="Times New Roman"/>
          <w:szCs w:val="24"/>
        </w:rPr>
        <w:t xml:space="preserve"> (Ivanov, 2022)</w:t>
      </w:r>
      <w:r w:rsidRPr="001F709D">
        <w:rPr>
          <w:rFonts w:cs="Times New Roman"/>
          <w:szCs w:val="24"/>
        </w:rPr>
        <w:t xml:space="preserve">. </w:t>
      </w:r>
      <w:r w:rsidR="004E51D9" w:rsidRPr="001F709D">
        <w:rPr>
          <w:rFonts w:cs="Times New Roman"/>
          <w:szCs w:val="24"/>
        </w:rPr>
        <w:t xml:space="preserve">Namdar </w:t>
      </w:r>
      <w:r w:rsidR="006C3C8D" w:rsidRPr="006C3C8D">
        <w:rPr>
          <w:rFonts w:cs="Times New Roman"/>
          <w:i/>
          <w:iCs/>
          <w:szCs w:val="24"/>
        </w:rPr>
        <w:t>et al.</w:t>
      </w:r>
      <w:r w:rsidR="004E51D9" w:rsidRPr="001F709D">
        <w:rPr>
          <w:rFonts w:cs="Times New Roman"/>
          <w:szCs w:val="24"/>
        </w:rPr>
        <w:t xml:space="preserve"> (2018) argue that b</w:t>
      </w:r>
      <w:r w:rsidRPr="001F709D">
        <w:rPr>
          <w:rFonts w:cs="Times New Roman"/>
          <w:szCs w:val="24"/>
        </w:rPr>
        <w:t xml:space="preserve">uilding resilience requires investing in risk management strategies, developing backup </w:t>
      </w:r>
      <w:r w:rsidRPr="001F709D">
        <w:rPr>
          <w:rFonts w:cs="Times New Roman"/>
          <w:szCs w:val="24"/>
        </w:rPr>
        <w:lastRenderedPageBreak/>
        <w:t xml:space="preserve">plans, and diversifying the supplier base to reduce reliance on a single source. According to </w:t>
      </w:r>
      <w:proofErr w:type="spellStart"/>
      <w:r w:rsidRPr="001F709D">
        <w:rPr>
          <w:rFonts w:cs="Times New Roman"/>
          <w:szCs w:val="24"/>
        </w:rPr>
        <w:t>Adobor</w:t>
      </w:r>
      <w:proofErr w:type="spellEnd"/>
      <w:r w:rsidRPr="001F709D">
        <w:rPr>
          <w:rFonts w:cs="Times New Roman"/>
          <w:szCs w:val="24"/>
        </w:rPr>
        <w:t xml:space="preserve"> and McMullen (2018), supply chain resilience is the ability of a system to return to its original or move to a new, more desirable state after being disturbed. They stress the importance of visibility, adaptability, and a risk management culture as critical enablers of resilience. Similarly, </w:t>
      </w:r>
      <w:proofErr w:type="spellStart"/>
      <w:r w:rsidRPr="001F709D">
        <w:rPr>
          <w:rFonts w:cs="Times New Roman"/>
          <w:szCs w:val="24"/>
        </w:rPr>
        <w:t>Adobor</w:t>
      </w:r>
      <w:proofErr w:type="spellEnd"/>
      <w:r w:rsidRPr="001F709D">
        <w:rPr>
          <w:rFonts w:cs="Times New Roman"/>
          <w:szCs w:val="24"/>
        </w:rPr>
        <w:t xml:space="preserve"> (2020) defines supply chain resilience as the supply chain's adaptive capability to prepare for unexpected events, respond to disruptions, and recover from them by maintaining continuity of operations at the desired level of connectedness and control over structure and function.</w:t>
      </w:r>
    </w:p>
    <w:p w14:paraId="60703E4F" w14:textId="300D329A" w:rsidR="00FF63CB" w:rsidRPr="001F709D" w:rsidRDefault="00000000" w:rsidP="001F709D">
      <w:pPr>
        <w:spacing w:before="120" w:after="120" w:line="240" w:lineRule="auto"/>
        <w:ind w:firstLine="0"/>
        <w:rPr>
          <w:rFonts w:cs="Times New Roman"/>
          <w:szCs w:val="24"/>
        </w:rPr>
      </w:pPr>
      <w:r w:rsidRPr="001F709D">
        <w:rPr>
          <w:rFonts w:cs="Times New Roman"/>
          <w:szCs w:val="24"/>
        </w:rPr>
        <w:t>Flexibility in supply chain systems is critical because it allows organizations to respond quickly to changing market demands and external interruptions, ensuring that operations continue with minimal downtime</w:t>
      </w:r>
      <w:r w:rsidR="004E51D9" w:rsidRPr="001F709D">
        <w:rPr>
          <w:rFonts w:cs="Times New Roman"/>
          <w:szCs w:val="24"/>
        </w:rPr>
        <w:t xml:space="preserve"> (</w:t>
      </w:r>
      <w:proofErr w:type="spellStart"/>
      <w:r w:rsidR="004E51D9" w:rsidRPr="001F709D">
        <w:rPr>
          <w:rFonts w:cs="Times New Roman"/>
          <w:szCs w:val="24"/>
        </w:rPr>
        <w:t>Kamalahmadi</w:t>
      </w:r>
      <w:proofErr w:type="spellEnd"/>
      <w:r w:rsidR="004E51D9" w:rsidRPr="001F709D">
        <w:rPr>
          <w:rFonts w:cs="Times New Roman"/>
          <w:szCs w:val="24"/>
        </w:rPr>
        <w:t xml:space="preserve"> </w:t>
      </w:r>
      <w:r w:rsidR="006C3C8D" w:rsidRPr="006C3C8D">
        <w:rPr>
          <w:rFonts w:cs="Times New Roman"/>
          <w:i/>
          <w:iCs/>
          <w:szCs w:val="24"/>
        </w:rPr>
        <w:t>et al.,</w:t>
      </w:r>
      <w:r w:rsidR="004E51D9" w:rsidRPr="001F709D">
        <w:rPr>
          <w:rFonts w:cs="Times New Roman"/>
          <w:szCs w:val="24"/>
        </w:rPr>
        <w:t xml:space="preserve"> 2022)</w:t>
      </w:r>
      <w:r w:rsidRPr="001F709D">
        <w:rPr>
          <w:rFonts w:cs="Times New Roman"/>
          <w:szCs w:val="24"/>
        </w:rPr>
        <w:t>. A flexible supply chain enables more efficient resource management, resulting in streamlined processes, lower costs, and faster delivery times</w:t>
      </w:r>
      <w:r w:rsidR="00106AE0" w:rsidRPr="001F709D">
        <w:rPr>
          <w:rFonts w:cs="Times New Roman"/>
          <w:szCs w:val="24"/>
        </w:rPr>
        <w:t xml:space="preserve"> (Um, 2017)</w:t>
      </w:r>
      <w:r w:rsidRPr="001F709D">
        <w:rPr>
          <w:rFonts w:cs="Times New Roman"/>
          <w:szCs w:val="24"/>
        </w:rPr>
        <w:t xml:space="preserve">. </w:t>
      </w:r>
      <w:r w:rsidR="00106AE0" w:rsidRPr="001F709D">
        <w:rPr>
          <w:rFonts w:cs="Times New Roman"/>
          <w:szCs w:val="24"/>
        </w:rPr>
        <w:t xml:space="preserve">Ivanov </w:t>
      </w:r>
      <w:r w:rsidR="006C3C8D" w:rsidRPr="006C3C8D">
        <w:rPr>
          <w:rFonts w:cs="Times New Roman"/>
          <w:i/>
          <w:iCs/>
          <w:szCs w:val="24"/>
        </w:rPr>
        <w:t>et al.</w:t>
      </w:r>
      <w:r w:rsidR="00106AE0" w:rsidRPr="001F709D">
        <w:rPr>
          <w:rFonts w:cs="Times New Roman"/>
          <w:szCs w:val="24"/>
        </w:rPr>
        <w:t xml:space="preserve"> (2018) add that t</w:t>
      </w:r>
      <w:r w:rsidRPr="001F709D">
        <w:rPr>
          <w:rFonts w:cs="Times New Roman"/>
          <w:szCs w:val="24"/>
        </w:rPr>
        <w:t>his adaptability not only improves operational efficiency but also enables a company to adopt new technologies and automation, thereby boosting innovation. Furthermore, flexibility increases a company's resilience to economic volatility, promoting scalability and long-term growth</w:t>
      </w:r>
      <w:r w:rsidR="00106AE0" w:rsidRPr="001F709D">
        <w:rPr>
          <w:rFonts w:cs="Times New Roman"/>
          <w:szCs w:val="24"/>
        </w:rPr>
        <w:t xml:space="preserve"> (Settembre-Blundo </w:t>
      </w:r>
      <w:r w:rsidR="006C3C8D" w:rsidRPr="006C3C8D">
        <w:rPr>
          <w:rFonts w:cs="Times New Roman"/>
          <w:i/>
          <w:iCs/>
          <w:szCs w:val="24"/>
        </w:rPr>
        <w:t>et al.,</w:t>
      </w:r>
      <w:r w:rsidR="00106AE0" w:rsidRPr="001F709D">
        <w:rPr>
          <w:rFonts w:cs="Times New Roman"/>
          <w:szCs w:val="24"/>
        </w:rPr>
        <w:t xml:space="preserve"> 2021)</w:t>
      </w:r>
      <w:r w:rsidRPr="001F709D">
        <w:rPr>
          <w:rFonts w:cs="Times New Roman"/>
          <w:szCs w:val="24"/>
        </w:rPr>
        <w:t>. Finally, it increases a company's worth by displaying dependability, responsiveness, and a forward-thinking attitude in a competitive market</w:t>
      </w:r>
      <w:r w:rsidR="00106AE0" w:rsidRPr="001F709D">
        <w:rPr>
          <w:rFonts w:cs="Times New Roman"/>
          <w:szCs w:val="24"/>
        </w:rPr>
        <w:t xml:space="preserve"> (</w:t>
      </w:r>
      <w:proofErr w:type="spellStart"/>
      <w:r w:rsidR="00106AE0" w:rsidRPr="001F709D">
        <w:rPr>
          <w:rFonts w:cs="Times New Roman"/>
          <w:szCs w:val="24"/>
        </w:rPr>
        <w:t>Mutambik</w:t>
      </w:r>
      <w:proofErr w:type="spellEnd"/>
      <w:r w:rsidR="00106AE0" w:rsidRPr="001F709D">
        <w:rPr>
          <w:rFonts w:cs="Times New Roman"/>
          <w:szCs w:val="24"/>
        </w:rPr>
        <w:t>, 2024)</w:t>
      </w:r>
      <w:r w:rsidRPr="001F709D">
        <w:rPr>
          <w:rFonts w:cs="Times New Roman"/>
          <w:szCs w:val="24"/>
        </w:rPr>
        <w:t>.</w:t>
      </w:r>
    </w:p>
    <w:p w14:paraId="4D1352DC" w14:textId="12829A16" w:rsidR="00240029" w:rsidRPr="001F709D" w:rsidRDefault="00000000" w:rsidP="001F709D">
      <w:pPr>
        <w:spacing w:before="120" w:after="120" w:line="240" w:lineRule="auto"/>
        <w:ind w:firstLine="0"/>
        <w:rPr>
          <w:rFonts w:cs="Times New Roman"/>
          <w:szCs w:val="24"/>
        </w:rPr>
      </w:pPr>
      <w:r w:rsidRPr="001F709D">
        <w:rPr>
          <w:rFonts w:cs="Times New Roman"/>
          <w:szCs w:val="24"/>
        </w:rPr>
        <w:t>A flexible supply chain optimizes resources by leveraging advanced technologies such as artificial intelligence and data analytics to improve forecasts, automate procedures, and provide real-time insight across the supply chain</w:t>
      </w:r>
      <w:r w:rsidR="00D0588A" w:rsidRPr="001F709D">
        <w:rPr>
          <w:rFonts w:cs="Times New Roman"/>
          <w:szCs w:val="24"/>
        </w:rPr>
        <w:t xml:space="preserve"> (Adeniran </w:t>
      </w:r>
      <w:r w:rsidR="006C3C8D" w:rsidRPr="006C3C8D">
        <w:rPr>
          <w:rFonts w:cs="Times New Roman"/>
          <w:i/>
          <w:iCs/>
          <w:szCs w:val="24"/>
        </w:rPr>
        <w:t>et al.,</w:t>
      </w:r>
      <w:r w:rsidR="00D0588A" w:rsidRPr="001F709D">
        <w:rPr>
          <w:rFonts w:cs="Times New Roman"/>
          <w:szCs w:val="24"/>
        </w:rPr>
        <w:t xml:space="preserve"> 2024)</w:t>
      </w:r>
      <w:r w:rsidRPr="001F709D">
        <w:rPr>
          <w:rFonts w:cs="Times New Roman"/>
          <w:szCs w:val="24"/>
        </w:rPr>
        <w:t>. Flexibility necessitates tight collaboration with suppliers and stakeholders to make timely, coordinated decisions</w:t>
      </w:r>
      <w:r w:rsidR="00D0588A" w:rsidRPr="001F709D">
        <w:rPr>
          <w:rFonts w:cs="Times New Roman"/>
          <w:szCs w:val="24"/>
        </w:rPr>
        <w:t xml:space="preserve"> (Üstündağ &amp; </w:t>
      </w:r>
      <w:proofErr w:type="spellStart"/>
      <w:r w:rsidR="00D0588A" w:rsidRPr="001F709D">
        <w:rPr>
          <w:rFonts w:cs="Times New Roman"/>
          <w:szCs w:val="24"/>
        </w:rPr>
        <w:t>Ungan</w:t>
      </w:r>
      <w:proofErr w:type="spellEnd"/>
      <w:r w:rsidR="00D0588A" w:rsidRPr="001F709D">
        <w:rPr>
          <w:rFonts w:cs="Times New Roman"/>
          <w:szCs w:val="24"/>
        </w:rPr>
        <w:t>, 2020)</w:t>
      </w:r>
      <w:r w:rsidRPr="001F709D">
        <w:rPr>
          <w:rFonts w:cs="Times New Roman"/>
          <w:szCs w:val="24"/>
        </w:rPr>
        <w:t>. It also allows for product and service customization while remaining efficient</w:t>
      </w:r>
      <w:r w:rsidR="00D0588A" w:rsidRPr="001F709D">
        <w:rPr>
          <w:rFonts w:cs="Times New Roman"/>
          <w:szCs w:val="24"/>
        </w:rPr>
        <w:t xml:space="preserve"> (R. Novais </w:t>
      </w:r>
      <w:r w:rsidR="006C3C8D" w:rsidRPr="006C3C8D">
        <w:rPr>
          <w:rFonts w:cs="Times New Roman"/>
          <w:i/>
          <w:iCs/>
          <w:szCs w:val="24"/>
        </w:rPr>
        <w:t>et al.,</w:t>
      </w:r>
      <w:r w:rsidR="00D0588A" w:rsidRPr="001F709D">
        <w:rPr>
          <w:rFonts w:cs="Times New Roman"/>
          <w:szCs w:val="24"/>
        </w:rPr>
        <w:t xml:space="preserve"> 2019)</w:t>
      </w:r>
      <w:r w:rsidR="002552EF" w:rsidRPr="001F709D">
        <w:rPr>
          <w:rFonts w:cs="Times New Roman"/>
          <w:szCs w:val="24"/>
        </w:rPr>
        <w:t>.</w:t>
      </w:r>
    </w:p>
    <w:p w14:paraId="401C9BE5" w14:textId="1823A313" w:rsidR="00240029" w:rsidRPr="001F709D" w:rsidRDefault="00000000" w:rsidP="001F709D">
      <w:pPr>
        <w:pStyle w:val="Heading2"/>
        <w:spacing w:before="120" w:after="120" w:line="240" w:lineRule="auto"/>
        <w:rPr>
          <w:rFonts w:cs="Times New Roman"/>
          <w:szCs w:val="24"/>
        </w:rPr>
      </w:pPr>
      <w:r w:rsidRPr="001F709D">
        <w:rPr>
          <w:rFonts w:cs="Times New Roman"/>
          <w:szCs w:val="24"/>
        </w:rPr>
        <w:t xml:space="preserve">Supply </w:t>
      </w:r>
      <w:r w:rsidR="00A859D1" w:rsidRPr="001F709D">
        <w:rPr>
          <w:rFonts w:cs="Times New Roman"/>
          <w:szCs w:val="24"/>
        </w:rPr>
        <w:t>Chain Resilience</w:t>
      </w:r>
    </w:p>
    <w:p w14:paraId="24958905" w14:textId="056076B4" w:rsidR="00240029" w:rsidRPr="001F709D" w:rsidRDefault="00000000" w:rsidP="001F709D">
      <w:pPr>
        <w:spacing w:before="120" w:after="120" w:line="240" w:lineRule="auto"/>
        <w:ind w:firstLine="0"/>
        <w:rPr>
          <w:rFonts w:cs="Times New Roman"/>
          <w:szCs w:val="24"/>
        </w:rPr>
      </w:pPr>
      <w:r w:rsidRPr="001F709D">
        <w:rPr>
          <w:rFonts w:cs="Times New Roman"/>
          <w:szCs w:val="24"/>
        </w:rPr>
        <w:t>Ivanov (202</w:t>
      </w:r>
      <w:r w:rsidR="00740C93" w:rsidRPr="001F709D">
        <w:rPr>
          <w:rFonts w:cs="Times New Roman"/>
          <w:szCs w:val="24"/>
        </w:rPr>
        <w:t>2</w:t>
      </w:r>
      <w:r w:rsidRPr="001F709D">
        <w:rPr>
          <w:rFonts w:cs="Times New Roman"/>
          <w:szCs w:val="24"/>
        </w:rPr>
        <w:t xml:space="preserve">) introduced the concept of viable supply chains, which is based on resilience but prioritizes long-term survival in highly turbulent and uncertain environments. </w:t>
      </w:r>
      <w:r w:rsidR="00740C93" w:rsidRPr="001F709D">
        <w:rPr>
          <w:rFonts w:cs="Times New Roman"/>
          <w:szCs w:val="24"/>
        </w:rPr>
        <w:t xml:space="preserve">He </w:t>
      </w:r>
      <w:r w:rsidRPr="001F709D">
        <w:rPr>
          <w:rFonts w:cs="Times New Roman"/>
          <w:szCs w:val="24"/>
        </w:rPr>
        <w:t>argue</w:t>
      </w:r>
      <w:r w:rsidR="00740C93" w:rsidRPr="001F709D">
        <w:rPr>
          <w:rFonts w:cs="Times New Roman"/>
          <w:szCs w:val="24"/>
        </w:rPr>
        <w:t>d</w:t>
      </w:r>
      <w:r w:rsidRPr="001F709D">
        <w:rPr>
          <w:rFonts w:cs="Times New Roman"/>
          <w:szCs w:val="24"/>
        </w:rPr>
        <w:t xml:space="preserve"> that in a world of frequent shocks, resilient supply chains must also be viable</w:t>
      </w:r>
      <w:r w:rsidR="00D6464A" w:rsidRPr="001F709D">
        <w:rPr>
          <w:rFonts w:cs="Times New Roman"/>
          <w:szCs w:val="24"/>
        </w:rPr>
        <w:t xml:space="preserve"> </w:t>
      </w:r>
      <w:r w:rsidRPr="001F709D">
        <w:rPr>
          <w:rFonts w:cs="Times New Roman"/>
          <w:szCs w:val="24"/>
        </w:rPr>
        <w:t>and capable of changing business models and supply chain structures as needed to adapt to prolonged or repeated disruptions.</w:t>
      </w:r>
      <w:r w:rsidR="002552EF" w:rsidRPr="001F709D">
        <w:rPr>
          <w:rFonts w:cs="Times New Roman"/>
          <w:szCs w:val="24"/>
        </w:rPr>
        <w:t xml:space="preserve"> </w:t>
      </w:r>
      <w:r w:rsidR="00740C93" w:rsidRPr="001F709D">
        <w:rPr>
          <w:rFonts w:cs="Times New Roman"/>
          <w:szCs w:val="24"/>
        </w:rPr>
        <w:t xml:space="preserve">Baah </w:t>
      </w:r>
      <w:r w:rsidR="006C3C8D" w:rsidRPr="006C3C8D">
        <w:rPr>
          <w:rFonts w:cs="Times New Roman"/>
          <w:i/>
          <w:iCs/>
          <w:szCs w:val="24"/>
        </w:rPr>
        <w:t>et al.</w:t>
      </w:r>
      <w:r w:rsidR="00740C93" w:rsidRPr="001F709D">
        <w:rPr>
          <w:rFonts w:cs="Times New Roman"/>
          <w:szCs w:val="24"/>
        </w:rPr>
        <w:t xml:space="preserve"> (2022) claim that i</w:t>
      </w:r>
      <w:r w:rsidR="002552EF" w:rsidRPr="001F709D">
        <w:rPr>
          <w:rFonts w:cs="Times New Roman"/>
          <w:szCs w:val="24"/>
        </w:rPr>
        <w:t>ndicators of supply chain resilience include, collaboration, flexibility, visibility, information sharing, and agility.</w:t>
      </w:r>
    </w:p>
    <w:p w14:paraId="17B63CB7" w14:textId="12741433" w:rsidR="00240029" w:rsidRPr="001F709D" w:rsidRDefault="00000000" w:rsidP="001F709D">
      <w:pPr>
        <w:spacing w:before="120" w:after="120" w:line="240" w:lineRule="auto"/>
        <w:ind w:firstLine="0"/>
        <w:rPr>
          <w:rFonts w:cs="Times New Roman"/>
          <w:szCs w:val="24"/>
        </w:rPr>
      </w:pPr>
      <w:r w:rsidRPr="001F709D">
        <w:rPr>
          <w:rFonts w:cs="Times New Roman"/>
          <w:szCs w:val="24"/>
        </w:rPr>
        <w:t xml:space="preserve">Collaboration </w:t>
      </w:r>
      <w:r w:rsidR="008C3FD4" w:rsidRPr="001F709D">
        <w:rPr>
          <w:rFonts w:cs="Times New Roman"/>
          <w:szCs w:val="24"/>
        </w:rPr>
        <w:t>is where</w:t>
      </w:r>
      <w:r w:rsidRPr="001F709D">
        <w:rPr>
          <w:rFonts w:cs="Times New Roman"/>
          <w:szCs w:val="24"/>
        </w:rPr>
        <w:t xml:space="preserve"> all parties within the supply chain work together towards common goals, especially during disruptions</w:t>
      </w:r>
      <w:r w:rsidR="008C3FD4" w:rsidRPr="001F709D">
        <w:rPr>
          <w:rFonts w:cs="Times New Roman"/>
          <w:szCs w:val="24"/>
        </w:rPr>
        <w:t xml:space="preserve"> (Duong &amp; Chong, 2022)</w:t>
      </w:r>
      <w:r w:rsidRPr="001F709D">
        <w:rPr>
          <w:rFonts w:cs="Times New Roman"/>
          <w:szCs w:val="24"/>
        </w:rPr>
        <w:t>. When organizations collaborate</w:t>
      </w:r>
      <w:r w:rsidR="00D6464A" w:rsidRPr="001F709D">
        <w:rPr>
          <w:rFonts w:cs="Times New Roman"/>
          <w:szCs w:val="24"/>
        </w:rPr>
        <w:t xml:space="preserve"> </w:t>
      </w:r>
      <w:r w:rsidRPr="001F709D">
        <w:rPr>
          <w:rFonts w:cs="Times New Roman"/>
          <w:szCs w:val="24"/>
        </w:rPr>
        <w:t>through joint planning, decision-making, and resource sharing</w:t>
      </w:r>
      <w:r w:rsidR="00D6464A" w:rsidRPr="001F709D">
        <w:rPr>
          <w:rFonts w:cs="Times New Roman"/>
          <w:szCs w:val="24"/>
        </w:rPr>
        <w:t xml:space="preserve"> </w:t>
      </w:r>
      <w:r w:rsidRPr="001F709D">
        <w:rPr>
          <w:rFonts w:cs="Times New Roman"/>
          <w:szCs w:val="24"/>
        </w:rPr>
        <w:t>they are better equipped to anticipate risks and respond effectively</w:t>
      </w:r>
      <w:r w:rsidR="008C3FD4" w:rsidRPr="001F709D">
        <w:rPr>
          <w:rFonts w:cs="Times New Roman"/>
          <w:szCs w:val="24"/>
        </w:rPr>
        <w:t xml:space="preserve"> (Song </w:t>
      </w:r>
      <w:r w:rsidR="006C3C8D" w:rsidRPr="006C3C8D">
        <w:rPr>
          <w:rFonts w:cs="Times New Roman"/>
          <w:i/>
          <w:iCs/>
          <w:szCs w:val="24"/>
        </w:rPr>
        <w:t>et al.,</w:t>
      </w:r>
      <w:r w:rsidR="008C3FD4" w:rsidRPr="001F709D">
        <w:rPr>
          <w:rFonts w:cs="Times New Roman"/>
          <w:szCs w:val="24"/>
        </w:rPr>
        <w:t xml:space="preserve"> 2024)</w:t>
      </w:r>
      <w:r w:rsidRPr="001F709D">
        <w:rPr>
          <w:rFonts w:cs="Times New Roman"/>
          <w:szCs w:val="24"/>
        </w:rPr>
        <w:t>. A high level of collaboration allows for faster communication, shared risk management strategies, and collective problem-solving, which can prevent the breakdown of operations during crises</w:t>
      </w:r>
      <w:r w:rsidR="008C3FD4" w:rsidRPr="001F709D">
        <w:rPr>
          <w:rFonts w:cs="Times New Roman"/>
          <w:szCs w:val="24"/>
        </w:rPr>
        <w:t xml:space="preserve"> (Umar &amp; Wilson, 2021)</w:t>
      </w:r>
      <w:r w:rsidRPr="001F709D">
        <w:rPr>
          <w:rFonts w:cs="Times New Roman"/>
          <w:szCs w:val="24"/>
        </w:rPr>
        <w:t>. Effective collaboration also enhances trust and alignment across the network, making it easier to implement contingency plans and adapt to unforeseen challenges</w:t>
      </w:r>
      <w:r w:rsidR="008C3FD4" w:rsidRPr="001F709D">
        <w:rPr>
          <w:rFonts w:cs="Times New Roman"/>
          <w:szCs w:val="24"/>
        </w:rPr>
        <w:t xml:space="preserve"> (</w:t>
      </w:r>
      <w:proofErr w:type="spellStart"/>
      <w:r w:rsidR="008C3FD4" w:rsidRPr="001F709D">
        <w:rPr>
          <w:rFonts w:cs="Times New Roman"/>
          <w:szCs w:val="24"/>
        </w:rPr>
        <w:t>Elvegård</w:t>
      </w:r>
      <w:proofErr w:type="spellEnd"/>
      <w:r w:rsidR="008C3FD4" w:rsidRPr="001F709D">
        <w:rPr>
          <w:rFonts w:cs="Times New Roman"/>
          <w:szCs w:val="24"/>
        </w:rPr>
        <w:t xml:space="preserve"> </w:t>
      </w:r>
      <w:r w:rsidR="006C3C8D" w:rsidRPr="006C3C8D">
        <w:rPr>
          <w:rFonts w:cs="Times New Roman"/>
          <w:i/>
          <w:iCs/>
          <w:szCs w:val="24"/>
        </w:rPr>
        <w:t>et al.,</w:t>
      </w:r>
      <w:r w:rsidR="008C3FD4" w:rsidRPr="001F709D">
        <w:rPr>
          <w:rFonts w:cs="Times New Roman"/>
          <w:szCs w:val="24"/>
        </w:rPr>
        <w:t xml:space="preserve"> 2024)</w:t>
      </w:r>
      <w:r w:rsidRPr="001F709D">
        <w:rPr>
          <w:rFonts w:cs="Times New Roman"/>
          <w:szCs w:val="24"/>
        </w:rPr>
        <w:t>.</w:t>
      </w:r>
    </w:p>
    <w:p w14:paraId="4543FF4A" w14:textId="2DB47FED" w:rsidR="00F53AAB" w:rsidRPr="001F709D" w:rsidRDefault="00000000" w:rsidP="001F709D">
      <w:pPr>
        <w:spacing w:before="120" w:after="120" w:line="240" w:lineRule="auto"/>
        <w:ind w:firstLine="0"/>
        <w:rPr>
          <w:rFonts w:cs="Times New Roman"/>
          <w:szCs w:val="24"/>
        </w:rPr>
      </w:pPr>
      <w:proofErr w:type="spellStart"/>
      <w:r w:rsidRPr="001F709D">
        <w:rPr>
          <w:rFonts w:cs="Times New Roman"/>
          <w:szCs w:val="24"/>
        </w:rPr>
        <w:t>Fayezi</w:t>
      </w:r>
      <w:proofErr w:type="spellEnd"/>
      <w:r w:rsidRPr="001F709D">
        <w:rPr>
          <w:rFonts w:cs="Times New Roman"/>
          <w:szCs w:val="24"/>
        </w:rPr>
        <w:t xml:space="preserve"> </w:t>
      </w:r>
      <w:r w:rsidR="006C3C8D" w:rsidRPr="006C3C8D">
        <w:rPr>
          <w:rFonts w:cs="Times New Roman"/>
          <w:i/>
          <w:iCs/>
          <w:szCs w:val="24"/>
        </w:rPr>
        <w:t>et al.</w:t>
      </w:r>
      <w:r w:rsidRPr="001F709D">
        <w:rPr>
          <w:rFonts w:cs="Times New Roman"/>
          <w:szCs w:val="24"/>
        </w:rPr>
        <w:t xml:space="preserve"> (2019) argue that flexibility is the ability of a supply chain to adapt quickly to changes in demand, supply conditions, or other environmental factors. It is one of the most vital attributes for building resilience because it enables firms to shift operations, adjust sourcing strategies, and </w:t>
      </w:r>
      <w:r w:rsidRPr="001F709D">
        <w:rPr>
          <w:rFonts w:cs="Times New Roman"/>
          <w:szCs w:val="24"/>
        </w:rPr>
        <w:lastRenderedPageBreak/>
        <w:t xml:space="preserve">reallocate resources with minimal disruption. According to Ivanov </w:t>
      </w:r>
      <w:r w:rsidR="006C3C8D" w:rsidRPr="006C3C8D">
        <w:rPr>
          <w:rFonts w:cs="Times New Roman"/>
          <w:i/>
          <w:iCs/>
          <w:szCs w:val="24"/>
        </w:rPr>
        <w:t>et al.</w:t>
      </w:r>
      <w:r w:rsidRPr="001F709D">
        <w:rPr>
          <w:rFonts w:cs="Times New Roman"/>
          <w:szCs w:val="24"/>
        </w:rPr>
        <w:t xml:space="preserve"> (2018), flexible supply chains can respond faster to emergencies by using alternate suppliers, transportation methods, or workforce arrangements. This ensures continuity and supports rapid recovery, ultimately reducing downtime and financial losses during adverse events.</w:t>
      </w:r>
    </w:p>
    <w:p w14:paraId="5CA5864F" w14:textId="77777777" w:rsidR="00F53AAB" w:rsidRPr="001F709D" w:rsidRDefault="00000000" w:rsidP="001F709D">
      <w:pPr>
        <w:spacing w:before="120" w:after="120" w:line="240" w:lineRule="auto"/>
        <w:ind w:firstLine="0"/>
        <w:rPr>
          <w:rFonts w:cs="Times New Roman"/>
          <w:szCs w:val="24"/>
        </w:rPr>
      </w:pPr>
      <w:r w:rsidRPr="001F709D">
        <w:rPr>
          <w:rFonts w:cs="Times New Roman"/>
          <w:szCs w:val="24"/>
        </w:rPr>
        <w:t>According to Dey</w:t>
      </w:r>
      <w:r w:rsidR="004D0581" w:rsidRPr="001F709D">
        <w:rPr>
          <w:rFonts w:cs="Times New Roman"/>
          <w:szCs w:val="24"/>
        </w:rPr>
        <w:t xml:space="preserve"> </w:t>
      </w:r>
      <w:r w:rsidRPr="001F709D">
        <w:rPr>
          <w:rFonts w:cs="Times New Roman"/>
          <w:szCs w:val="24"/>
        </w:rPr>
        <w:t>(2023), visibility in the supply chain means having a clear, real-time understanding of the entire network’s operations, including inventory levels, supplier status, and transportation flows. It is ess</w:t>
      </w:r>
      <w:r w:rsidR="0029279E" w:rsidRPr="001F709D">
        <w:rPr>
          <w:rFonts w:cs="Times New Roman"/>
          <w:szCs w:val="24"/>
        </w:rPr>
        <w:t>e</w:t>
      </w:r>
      <w:r w:rsidRPr="001F709D">
        <w:rPr>
          <w:rFonts w:cs="Times New Roman"/>
          <w:szCs w:val="24"/>
        </w:rPr>
        <w:t xml:space="preserve">ntial for the early detection of disruptions and timely decision-making. </w:t>
      </w:r>
      <w:r w:rsidR="004D0581" w:rsidRPr="001F709D">
        <w:rPr>
          <w:rFonts w:cs="Times New Roman"/>
          <w:szCs w:val="24"/>
        </w:rPr>
        <w:t>da Costa (2024) claims that, w</w:t>
      </w:r>
      <w:r w:rsidRPr="001F709D">
        <w:rPr>
          <w:rFonts w:cs="Times New Roman"/>
          <w:szCs w:val="24"/>
        </w:rPr>
        <w:t xml:space="preserve">hen supply chain managers can trace issues back to their source and understand the flow of goods and information, they are better positioned to act quickly and mitigate negative impacts. </w:t>
      </w:r>
      <w:r w:rsidR="004D0581" w:rsidRPr="001F709D">
        <w:rPr>
          <w:rFonts w:cs="Times New Roman"/>
          <w:szCs w:val="24"/>
        </w:rPr>
        <w:t>da Costa (2024) adds that h</w:t>
      </w:r>
      <w:r w:rsidRPr="001F709D">
        <w:rPr>
          <w:rFonts w:cs="Times New Roman"/>
          <w:szCs w:val="24"/>
        </w:rPr>
        <w:t>igh visibility also promotes transparency and accountability, which are necessary for coordinating response strategies and maintaining stability during crises.</w:t>
      </w:r>
    </w:p>
    <w:p w14:paraId="551E6907" w14:textId="15BB7DC2" w:rsidR="00F53AAB" w:rsidRPr="001F709D" w:rsidRDefault="00000000" w:rsidP="001F709D">
      <w:pPr>
        <w:spacing w:before="120" w:after="120" w:line="240" w:lineRule="auto"/>
        <w:ind w:firstLine="0"/>
        <w:rPr>
          <w:rFonts w:cs="Times New Roman"/>
          <w:szCs w:val="24"/>
        </w:rPr>
      </w:pPr>
      <w:r w:rsidRPr="001F709D">
        <w:rPr>
          <w:rFonts w:cs="Times New Roman"/>
          <w:szCs w:val="24"/>
        </w:rPr>
        <w:t>Information sharing is crucial for resilience as it enables accurate, timely communication across all nodes of the supply chain</w:t>
      </w:r>
      <w:r w:rsidR="004D0581" w:rsidRPr="001F709D">
        <w:rPr>
          <w:rFonts w:cs="Times New Roman"/>
          <w:szCs w:val="24"/>
        </w:rPr>
        <w:t xml:space="preserve"> (Johnson, 2025)</w:t>
      </w:r>
      <w:r w:rsidRPr="001F709D">
        <w:rPr>
          <w:rFonts w:cs="Times New Roman"/>
          <w:szCs w:val="24"/>
        </w:rPr>
        <w:t xml:space="preserve">. </w:t>
      </w:r>
      <w:r w:rsidR="004D0581" w:rsidRPr="001F709D">
        <w:rPr>
          <w:rFonts w:cs="Times New Roman"/>
          <w:szCs w:val="24"/>
        </w:rPr>
        <w:t>Holloway (2025) argues that l</w:t>
      </w:r>
      <w:r w:rsidRPr="001F709D">
        <w:rPr>
          <w:rFonts w:cs="Times New Roman"/>
          <w:szCs w:val="24"/>
        </w:rPr>
        <w:t>everaging IT systems and digital tools to distribute relevant data helps supply chain partners stay informed, align their actions, and coordinate more efficiently during disruptions. Proper IT infrastructure ensures that real-time updates are shared, risks are communicated, and decisions are based on reliable information</w:t>
      </w:r>
      <w:r w:rsidR="004D0581" w:rsidRPr="001F709D">
        <w:rPr>
          <w:rFonts w:cs="Times New Roman"/>
          <w:szCs w:val="24"/>
        </w:rPr>
        <w:t xml:space="preserve"> (Ghorbanian </w:t>
      </w:r>
      <w:r w:rsidR="006C3C8D" w:rsidRPr="006C3C8D">
        <w:rPr>
          <w:rFonts w:cs="Times New Roman"/>
          <w:i/>
          <w:iCs/>
          <w:szCs w:val="24"/>
        </w:rPr>
        <w:t>et al.,</w:t>
      </w:r>
      <w:r w:rsidR="004D0581" w:rsidRPr="001F709D">
        <w:rPr>
          <w:rFonts w:cs="Times New Roman"/>
          <w:szCs w:val="24"/>
        </w:rPr>
        <w:t xml:space="preserve"> 2019)</w:t>
      </w:r>
      <w:r w:rsidRPr="001F709D">
        <w:rPr>
          <w:rFonts w:cs="Times New Roman"/>
          <w:szCs w:val="24"/>
        </w:rPr>
        <w:t>. It also reduces uncertainty and facilitates proactive responses, allowing organizations to manage threats collaboratively and reduce the bullwhip effect</w:t>
      </w:r>
      <w:r w:rsidR="004D0581" w:rsidRPr="001F709D">
        <w:rPr>
          <w:rFonts w:cs="Times New Roman"/>
          <w:szCs w:val="24"/>
        </w:rPr>
        <w:t xml:space="preserve"> (Reynolds, 2024)</w:t>
      </w:r>
      <w:r w:rsidRPr="001F709D">
        <w:rPr>
          <w:rFonts w:cs="Times New Roman"/>
          <w:szCs w:val="24"/>
        </w:rPr>
        <w:t>.</w:t>
      </w:r>
    </w:p>
    <w:p w14:paraId="0AB013B4" w14:textId="6C33CBA3" w:rsidR="00F53AAB" w:rsidRPr="001F709D" w:rsidRDefault="00000000" w:rsidP="001F709D">
      <w:pPr>
        <w:spacing w:before="120" w:after="120" w:line="240" w:lineRule="auto"/>
        <w:ind w:firstLine="0"/>
        <w:rPr>
          <w:rFonts w:cs="Times New Roman"/>
          <w:szCs w:val="24"/>
        </w:rPr>
      </w:pPr>
      <w:r w:rsidRPr="001F709D">
        <w:rPr>
          <w:rFonts w:cs="Times New Roman"/>
          <w:szCs w:val="24"/>
        </w:rPr>
        <w:t xml:space="preserve">Gligor </w:t>
      </w:r>
      <w:r w:rsidR="006C3C8D" w:rsidRPr="006C3C8D">
        <w:rPr>
          <w:rFonts w:cs="Times New Roman"/>
          <w:i/>
          <w:iCs/>
          <w:szCs w:val="24"/>
        </w:rPr>
        <w:t>et al.</w:t>
      </w:r>
      <w:r w:rsidRPr="001F709D">
        <w:rPr>
          <w:rFonts w:cs="Times New Roman"/>
          <w:szCs w:val="24"/>
        </w:rPr>
        <w:t xml:space="preserve"> (2019) define agility as the ability of a supply chain to respond rapidly and efficiently to unexpected changes in the environment. It goes hand in hand with resilience by emphasizing speed and adaptability. According to Mishra </w:t>
      </w:r>
      <w:r w:rsidR="006C3C8D" w:rsidRPr="006C3C8D">
        <w:rPr>
          <w:rFonts w:cs="Times New Roman"/>
          <w:i/>
          <w:iCs/>
          <w:szCs w:val="24"/>
        </w:rPr>
        <w:t>et al.</w:t>
      </w:r>
      <w:r w:rsidRPr="001F709D">
        <w:rPr>
          <w:rFonts w:cs="Times New Roman"/>
          <w:szCs w:val="24"/>
        </w:rPr>
        <w:t xml:space="preserve"> (2025), an agile supply chain can quickly shift production, reroute shipments, or scale operations in response to sudden demand surges or supply shortages. This quick responsiveness helps minimize the impact of disruptions and maintain service levels. Agility also allows companies to seize new opportunities in volatile markets, turning potential risks into strategic advantages (Hsieh </w:t>
      </w:r>
      <w:r w:rsidR="006C3C8D" w:rsidRPr="006C3C8D">
        <w:rPr>
          <w:rFonts w:cs="Times New Roman"/>
          <w:i/>
          <w:iCs/>
          <w:szCs w:val="24"/>
        </w:rPr>
        <w:t>et al.,</w:t>
      </w:r>
      <w:r w:rsidRPr="001F709D">
        <w:rPr>
          <w:rFonts w:cs="Times New Roman"/>
          <w:szCs w:val="24"/>
        </w:rPr>
        <w:t xml:space="preserve"> 2023).</w:t>
      </w:r>
    </w:p>
    <w:p w14:paraId="1FF091EC" w14:textId="18C024FF" w:rsidR="00F53AAB" w:rsidRPr="001F709D" w:rsidRDefault="00000000" w:rsidP="001F709D">
      <w:pPr>
        <w:spacing w:before="120" w:after="120" w:line="240" w:lineRule="auto"/>
        <w:ind w:firstLine="0"/>
        <w:rPr>
          <w:rFonts w:cs="Times New Roman"/>
          <w:szCs w:val="24"/>
        </w:rPr>
      </w:pPr>
      <w:r w:rsidRPr="001F709D">
        <w:rPr>
          <w:rFonts w:cs="Times New Roman"/>
          <w:szCs w:val="24"/>
        </w:rPr>
        <w:t>Supply chain resilience is essential in modern supply chain systems because it enables businesses to successfully foresee, respond to, and recover from disruptions while ensuring operational continuity and stability</w:t>
      </w:r>
      <w:r w:rsidR="007A3D10" w:rsidRPr="001F709D">
        <w:rPr>
          <w:rFonts w:cs="Times New Roman"/>
          <w:szCs w:val="24"/>
        </w:rPr>
        <w:t xml:space="preserve"> (</w:t>
      </w:r>
      <w:proofErr w:type="spellStart"/>
      <w:r w:rsidR="007A3D10" w:rsidRPr="001F709D">
        <w:rPr>
          <w:rFonts w:cs="Times New Roman"/>
          <w:szCs w:val="24"/>
        </w:rPr>
        <w:t>Katsaliaki</w:t>
      </w:r>
      <w:proofErr w:type="spellEnd"/>
      <w:r w:rsidR="007A3D10" w:rsidRPr="001F709D">
        <w:rPr>
          <w:rFonts w:cs="Times New Roman"/>
          <w:szCs w:val="24"/>
        </w:rPr>
        <w:t xml:space="preserve"> </w:t>
      </w:r>
      <w:r w:rsidR="006C3C8D" w:rsidRPr="006C3C8D">
        <w:rPr>
          <w:rFonts w:cs="Times New Roman"/>
          <w:i/>
          <w:iCs/>
          <w:szCs w:val="24"/>
        </w:rPr>
        <w:t>et al.,</w:t>
      </w:r>
      <w:r w:rsidR="007A3D10" w:rsidRPr="001F709D">
        <w:rPr>
          <w:rFonts w:cs="Times New Roman"/>
          <w:szCs w:val="24"/>
        </w:rPr>
        <w:t xml:space="preserve"> 2022)</w:t>
      </w:r>
      <w:r w:rsidRPr="001F709D">
        <w:rPr>
          <w:rFonts w:cs="Times New Roman"/>
          <w:szCs w:val="24"/>
        </w:rPr>
        <w:t>. Building resilience enables firms to significantly reduce financial losses caused by supply chain disruptions while maintaining high levels of customer satisfaction through timely deliveries and consistent product availability</w:t>
      </w:r>
      <w:r w:rsidR="007A3D10" w:rsidRPr="001F709D">
        <w:rPr>
          <w:rFonts w:cs="Times New Roman"/>
          <w:szCs w:val="24"/>
        </w:rPr>
        <w:t xml:space="preserve"> (Das </w:t>
      </w:r>
      <w:r w:rsidR="006C3C8D" w:rsidRPr="006C3C8D">
        <w:rPr>
          <w:rFonts w:cs="Times New Roman"/>
          <w:i/>
          <w:iCs/>
          <w:szCs w:val="24"/>
        </w:rPr>
        <w:t>et al.,</w:t>
      </w:r>
      <w:r w:rsidR="007A3D10" w:rsidRPr="001F709D">
        <w:rPr>
          <w:rFonts w:cs="Times New Roman"/>
          <w:szCs w:val="24"/>
        </w:rPr>
        <w:t xml:space="preserve"> 2022)</w:t>
      </w:r>
      <w:r w:rsidRPr="001F709D">
        <w:rPr>
          <w:rFonts w:cs="Times New Roman"/>
          <w:szCs w:val="24"/>
        </w:rPr>
        <w:t>. Furthermore, resilience enhances a company's ability to remain competitive by allowing it to respond to market developments and unexpected challenges faster than less prepared competitors</w:t>
      </w:r>
      <w:r w:rsidR="00403AAD" w:rsidRPr="001F709D">
        <w:rPr>
          <w:rFonts w:cs="Times New Roman"/>
          <w:szCs w:val="24"/>
        </w:rPr>
        <w:t xml:space="preserve"> (Alberti </w:t>
      </w:r>
      <w:r w:rsidR="006C3C8D" w:rsidRPr="006C3C8D">
        <w:rPr>
          <w:rFonts w:cs="Times New Roman"/>
          <w:i/>
          <w:iCs/>
          <w:szCs w:val="24"/>
        </w:rPr>
        <w:t>et al.,</w:t>
      </w:r>
      <w:r w:rsidR="00403AAD" w:rsidRPr="001F709D">
        <w:rPr>
          <w:rFonts w:cs="Times New Roman"/>
          <w:szCs w:val="24"/>
        </w:rPr>
        <w:t xml:space="preserve"> 2018)</w:t>
      </w:r>
      <w:r w:rsidRPr="001F709D">
        <w:rPr>
          <w:rFonts w:cs="Times New Roman"/>
          <w:szCs w:val="24"/>
        </w:rPr>
        <w:t>. It also supports long-term sustainability by proactively addressing vulnerabilities and establishing robust supply networks that can withstand future uncertainties, so protecting the company's reputation and operational performance</w:t>
      </w:r>
      <w:r w:rsidR="00403AAD" w:rsidRPr="001F709D">
        <w:rPr>
          <w:rFonts w:cs="Times New Roman"/>
          <w:szCs w:val="24"/>
        </w:rPr>
        <w:t xml:space="preserve"> (Negri </w:t>
      </w:r>
      <w:r w:rsidR="006C3C8D" w:rsidRPr="006C3C8D">
        <w:rPr>
          <w:rFonts w:cs="Times New Roman"/>
          <w:i/>
          <w:iCs/>
          <w:szCs w:val="24"/>
        </w:rPr>
        <w:t>et al.,</w:t>
      </w:r>
      <w:r w:rsidR="00403AAD" w:rsidRPr="001F709D">
        <w:rPr>
          <w:rFonts w:cs="Times New Roman"/>
          <w:szCs w:val="24"/>
        </w:rPr>
        <w:t xml:space="preserve"> 2021)</w:t>
      </w:r>
      <w:r w:rsidRPr="001F709D">
        <w:rPr>
          <w:rFonts w:cs="Times New Roman"/>
          <w:szCs w:val="24"/>
        </w:rPr>
        <w:t>.</w:t>
      </w:r>
    </w:p>
    <w:p w14:paraId="6B1AC0AE" w14:textId="105788A4" w:rsidR="002D29BD" w:rsidRPr="001F709D" w:rsidRDefault="00000000" w:rsidP="001F709D">
      <w:pPr>
        <w:spacing w:before="120" w:after="120" w:line="240" w:lineRule="auto"/>
        <w:ind w:firstLine="0"/>
        <w:rPr>
          <w:rFonts w:cs="Times New Roman"/>
          <w:szCs w:val="24"/>
        </w:rPr>
      </w:pPr>
      <w:r w:rsidRPr="001F709D">
        <w:rPr>
          <w:rFonts w:cs="Times New Roman"/>
          <w:szCs w:val="24"/>
        </w:rPr>
        <w:t xml:space="preserve">According to Ivanov (2021), a resilient supply chain is characterized by end-to-end (E2E) visibility, allowing organizations to monitor risks across the entire value chain, from suppliers to customers. This transparency aids in early threat detection and timely decision-making. Additionally, Khan </w:t>
      </w:r>
      <w:r w:rsidR="006C3C8D" w:rsidRPr="006C3C8D">
        <w:rPr>
          <w:rFonts w:cs="Times New Roman"/>
          <w:i/>
          <w:iCs/>
          <w:szCs w:val="24"/>
        </w:rPr>
        <w:t>et al.</w:t>
      </w:r>
      <w:r w:rsidRPr="001F709D">
        <w:rPr>
          <w:rFonts w:cs="Times New Roman"/>
          <w:szCs w:val="24"/>
        </w:rPr>
        <w:t xml:space="preserve"> (2022), claim that digital tools like predictive analytics and AI-driven automation help reduce vulnerabilities and improve response to disruptions. Regular stress testing </w:t>
      </w:r>
      <w:r w:rsidRPr="001F709D">
        <w:rPr>
          <w:rFonts w:cs="Times New Roman"/>
          <w:szCs w:val="24"/>
        </w:rPr>
        <w:lastRenderedPageBreak/>
        <w:t xml:space="preserve">and reassessment ensure the supply chain remains adaptable to evolving risks (Ivanov &amp; </w:t>
      </w:r>
      <w:proofErr w:type="spellStart"/>
      <w:r w:rsidRPr="001F709D">
        <w:rPr>
          <w:rFonts w:cs="Times New Roman"/>
          <w:szCs w:val="24"/>
        </w:rPr>
        <w:t>Dolgui</w:t>
      </w:r>
      <w:proofErr w:type="spellEnd"/>
      <w:r w:rsidRPr="001F709D">
        <w:rPr>
          <w:rFonts w:cs="Times New Roman"/>
          <w:szCs w:val="24"/>
        </w:rPr>
        <w:t>, 2022).</w:t>
      </w:r>
    </w:p>
    <w:p w14:paraId="7C5ECB05" w14:textId="1DC45E75" w:rsidR="00F53AAB" w:rsidRPr="001F709D" w:rsidRDefault="00000000" w:rsidP="001F709D">
      <w:pPr>
        <w:spacing w:before="120" w:after="120" w:line="240" w:lineRule="auto"/>
        <w:ind w:firstLine="0"/>
        <w:rPr>
          <w:rFonts w:cs="Times New Roman"/>
          <w:szCs w:val="24"/>
        </w:rPr>
      </w:pPr>
      <w:r w:rsidRPr="001F709D">
        <w:rPr>
          <w:rFonts w:cs="Times New Roman"/>
          <w:szCs w:val="24"/>
        </w:rPr>
        <w:t>Another distinguishing trait is that resilience is incorporated into the primary strategic goal, with CEOs balancing efficiency and resilience to construct future-ready supply networks</w:t>
      </w:r>
      <w:r w:rsidR="00361091" w:rsidRPr="001F709D">
        <w:rPr>
          <w:rFonts w:cs="Times New Roman"/>
          <w:szCs w:val="24"/>
        </w:rPr>
        <w:t xml:space="preserve"> (Siddiqui </w:t>
      </w:r>
      <w:r w:rsidR="006C3C8D" w:rsidRPr="006C3C8D">
        <w:rPr>
          <w:rFonts w:cs="Times New Roman"/>
          <w:i/>
          <w:iCs/>
          <w:szCs w:val="24"/>
        </w:rPr>
        <w:t>et al.,</w:t>
      </w:r>
      <w:r w:rsidR="00361091" w:rsidRPr="001F709D">
        <w:rPr>
          <w:rFonts w:cs="Times New Roman"/>
          <w:szCs w:val="24"/>
        </w:rPr>
        <w:t xml:space="preserve"> 2025)</w:t>
      </w:r>
      <w:r w:rsidRPr="001F709D">
        <w:rPr>
          <w:rFonts w:cs="Times New Roman"/>
          <w:szCs w:val="24"/>
        </w:rPr>
        <w:t xml:space="preserve">. </w:t>
      </w:r>
      <w:r w:rsidR="00361091" w:rsidRPr="001F709D">
        <w:rPr>
          <w:rFonts w:cs="Times New Roman"/>
          <w:szCs w:val="24"/>
        </w:rPr>
        <w:t xml:space="preserve">According to </w:t>
      </w:r>
      <w:proofErr w:type="spellStart"/>
      <w:r w:rsidR="00361091" w:rsidRPr="001F709D">
        <w:rPr>
          <w:rFonts w:cs="Times New Roman"/>
          <w:szCs w:val="24"/>
        </w:rPr>
        <w:t>Ramezankhani</w:t>
      </w:r>
      <w:proofErr w:type="spellEnd"/>
      <w:r w:rsidR="00361091" w:rsidRPr="001F709D">
        <w:rPr>
          <w:rFonts w:cs="Times New Roman"/>
          <w:szCs w:val="24"/>
        </w:rPr>
        <w:t xml:space="preserve"> </w:t>
      </w:r>
      <w:r w:rsidR="006C3C8D" w:rsidRPr="006C3C8D">
        <w:rPr>
          <w:rFonts w:cs="Times New Roman"/>
          <w:i/>
          <w:iCs/>
          <w:szCs w:val="24"/>
        </w:rPr>
        <w:t>et al.</w:t>
      </w:r>
      <w:r w:rsidR="00361091" w:rsidRPr="001F709D">
        <w:rPr>
          <w:rFonts w:cs="Times New Roman"/>
          <w:szCs w:val="24"/>
        </w:rPr>
        <w:t xml:space="preserve"> (2018), </w:t>
      </w:r>
      <w:r w:rsidRPr="001F709D">
        <w:rPr>
          <w:rFonts w:cs="Times New Roman"/>
          <w:szCs w:val="24"/>
        </w:rPr>
        <w:t>resilience measurements are used with growth and cost indicators to demonstrate a holistic approach to success</w:t>
      </w:r>
      <w:r w:rsidR="00361091" w:rsidRPr="001F709D">
        <w:rPr>
          <w:rFonts w:cs="Times New Roman"/>
          <w:szCs w:val="24"/>
        </w:rPr>
        <w:t xml:space="preserve"> in performance management systems</w:t>
      </w:r>
      <w:r w:rsidRPr="001F709D">
        <w:rPr>
          <w:rFonts w:cs="Times New Roman"/>
          <w:szCs w:val="24"/>
        </w:rPr>
        <w:t>.   To supplement this, firms invest in new technology and worker capabilities that boost resilience and efficiency.   Furthermore, solid governance structures and long-term processes are established to manage resilience beyond short-term goals</w:t>
      </w:r>
      <w:r w:rsidR="00361091" w:rsidRPr="001F709D">
        <w:rPr>
          <w:rFonts w:cs="Times New Roman"/>
          <w:szCs w:val="24"/>
        </w:rPr>
        <w:t xml:space="preserve"> (Andersen, 2024)</w:t>
      </w:r>
      <w:r w:rsidRPr="001F709D">
        <w:rPr>
          <w:rFonts w:cs="Times New Roman"/>
          <w:szCs w:val="24"/>
        </w:rPr>
        <w:t xml:space="preserve">.   </w:t>
      </w:r>
    </w:p>
    <w:p w14:paraId="5B9F69BD" w14:textId="6E9671C0" w:rsidR="00E06021" w:rsidRPr="001F709D" w:rsidRDefault="008C3FD4" w:rsidP="001F709D">
      <w:pPr>
        <w:pStyle w:val="Heading2"/>
        <w:spacing w:before="120" w:after="120" w:line="240" w:lineRule="auto"/>
        <w:rPr>
          <w:rFonts w:cs="Times New Roman"/>
          <w:szCs w:val="24"/>
        </w:rPr>
      </w:pPr>
      <w:r w:rsidRPr="001F709D">
        <w:rPr>
          <w:rFonts w:cs="Times New Roman"/>
          <w:szCs w:val="24"/>
        </w:rPr>
        <w:t>Dynamic Capabilities Theory</w:t>
      </w:r>
    </w:p>
    <w:p w14:paraId="0DA8594C" w14:textId="0744E792" w:rsidR="00350412" w:rsidRPr="001F709D" w:rsidRDefault="00000000" w:rsidP="001F709D">
      <w:pPr>
        <w:spacing w:before="120" w:after="120" w:line="240" w:lineRule="auto"/>
        <w:ind w:firstLine="0"/>
        <w:rPr>
          <w:rFonts w:cs="Times New Roman"/>
          <w:szCs w:val="24"/>
        </w:rPr>
      </w:pPr>
      <w:r w:rsidRPr="001F709D">
        <w:rPr>
          <w:rFonts w:cs="Times New Roman"/>
          <w:szCs w:val="24"/>
        </w:rPr>
        <w:t>Teece</w:t>
      </w:r>
      <w:r w:rsidR="0007081F" w:rsidRPr="001F709D">
        <w:rPr>
          <w:rFonts w:cs="Times New Roman"/>
          <w:szCs w:val="24"/>
        </w:rPr>
        <w:t xml:space="preserve"> </w:t>
      </w:r>
      <w:r w:rsidR="006C3C8D" w:rsidRPr="006C3C8D">
        <w:rPr>
          <w:rFonts w:cs="Times New Roman"/>
          <w:i/>
          <w:iCs/>
          <w:szCs w:val="24"/>
        </w:rPr>
        <w:t>et al.</w:t>
      </w:r>
      <w:r w:rsidR="0007081F" w:rsidRPr="001F709D">
        <w:rPr>
          <w:rFonts w:cs="Times New Roman"/>
          <w:szCs w:val="24"/>
        </w:rPr>
        <w:t xml:space="preserve"> </w:t>
      </w:r>
      <w:r w:rsidRPr="001F709D">
        <w:rPr>
          <w:rFonts w:cs="Times New Roman"/>
          <w:szCs w:val="24"/>
        </w:rPr>
        <w:t xml:space="preserve">(1997) developed the Dynamic Capabilities Theory (DCT), which provides a strategic framework for comprehending how businesses use internal competencies to design and deploy responses to external changes.  DCT places more emphasis on an organization's capacity to adapt to changing and turbulent conditions than traditional resource-based perspectives, which concentrate on static resources.  It asserts that to respond to quickly changing market conditions, businesses need to have the flexibility to integrate, develop, and reorganize both internal and external resources (Teece, 2007).  </w:t>
      </w:r>
    </w:p>
    <w:p w14:paraId="0E765FBA" w14:textId="34199CAD" w:rsidR="00D07A51" w:rsidRPr="001F709D" w:rsidRDefault="00000000" w:rsidP="001F709D">
      <w:pPr>
        <w:spacing w:before="120" w:after="120" w:line="240" w:lineRule="auto"/>
        <w:ind w:firstLine="0"/>
        <w:rPr>
          <w:rFonts w:cs="Times New Roman"/>
          <w:szCs w:val="24"/>
        </w:rPr>
      </w:pPr>
      <w:r w:rsidRPr="001F709D">
        <w:rPr>
          <w:rFonts w:cs="Times New Roman"/>
          <w:szCs w:val="24"/>
        </w:rPr>
        <w:t>DCT is based on three fundamental concepts, perceiving, grasping, and reconfiguring.   Sensing is a company's ability to recognize changes, threats, or opportunities in its external environment</w:t>
      </w:r>
      <w:r w:rsidR="00012C7B" w:rsidRPr="001F709D">
        <w:rPr>
          <w:rFonts w:cs="Times New Roman"/>
          <w:szCs w:val="24"/>
        </w:rPr>
        <w:t xml:space="preserve"> (Song </w:t>
      </w:r>
      <w:r w:rsidR="006C3C8D" w:rsidRPr="006C3C8D">
        <w:rPr>
          <w:rFonts w:cs="Times New Roman"/>
          <w:i/>
          <w:iCs/>
          <w:szCs w:val="24"/>
        </w:rPr>
        <w:t>et al.,</w:t>
      </w:r>
      <w:r w:rsidR="00012C7B" w:rsidRPr="001F709D">
        <w:rPr>
          <w:rFonts w:cs="Times New Roman"/>
          <w:szCs w:val="24"/>
        </w:rPr>
        <w:t xml:space="preserve"> 2022)</w:t>
      </w:r>
      <w:r w:rsidRPr="001F709D">
        <w:rPr>
          <w:rFonts w:cs="Times New Roman"/>
          <w:szCs w:val="24"/>
        </w:rPr>
        <w:t>.   Seizing implies organizing resources effectively to respond to observed developments.   Reconfiguration, or transformation, is the ability to restructure and realign organizational resources and processes to maintain relevance and performance (Teece, 2014).   These three tenets form the basis of an organization's ability to dynamically adjust its strategy and operations, particularly during supply chain volatility.</w:t>
      </w:r>
    </w:p>
    <w:p w14:paraId="6E430F00" w14:textId="7928011A" w:rsidR="00350412" w:rsidRPr="001F709D" w:rsidRDefault="00000000" w:rsidP="001F709D">
      <w:pPr>
        <w:spacing w:before="120" w:after="120" w:line="240" w:lineRule="auto"/>
        <w:ind w:firstLine="0"/>
        <w:rPr>
          <w:rFonts w:cs="Times New Roman"/>
          <w:szCs w:val="24"/>
        </w:rPr>
      </w:pPr>
      <w:r w:rsidRPr="001F709D">
        <w:rPr>
          <w:rFonts w:cs="Times New Roman"/>
          <w:szCs w:val="24"/>
        </w:rPr>
        <w:t xml:space="preserve">In this study, which examines the relationship between supply chain flexibility and supply chain resilience, DCT provides a useful lens for understanding how firms modify their supply chains to withstand and recover from disruptions.   </w:t>
      </w:r>
      <w:r w:rsidR="0007081F" w:rsidRPr="001F709D">
        <w:rPr>
          <w:rFonts w:cs="Times New Roman"/>
          <w:szCs w:val="24"/>
        </w:rPr>
        <w:t xml:space="preserve">According to Aslam </w:t>
      </w:r>
      <w:r w:rsidR="006C3C8D" w:rsidRPr="006C3C8D">
        <w:rPr>
          <w:rFonts w:cs="Times New Roman"/>
          <w:i/>
          <w:iCs/>
          <w:szCs w:val="24"/>
        </w:rPr>
        <w:t>et al.</w:t>
      </w:r>
      <w:r w:rsidR="0007081F" w:rsidRPr="001F709D">
        <w:rPr>
          <w:rFonts w:cs="Times New Roman"/>
          <w:szCs w:val="24"/>
        </w:rPr>
        <w:t xml:space="preserve"> (2018), s</w:t>
      </w:r>
      <w:r w:rsidRPr="001F709D">
        <w:rPr>
          <w:rFonts w:cs="Times New Roman"/>
          <w:szCs w:val="24"/>
        </w:rPr>
        <w:t>upply chain flexibility, helped by sensing and seizing capabilities, allows firms to react quickly to changes by adjusting sourcing strategy, production schedules, and distribution channels.   This agility is critical for predicting disruptions and providing effective remedies.   On the other hand, grabbing and reconfiguring capabilities have a significant impact on supply chain resilience, which requires not only responding to disruptions but also rebuilding supply chain activities to recover swiftly and continue generating value</w:t>
      </w:r>
      <w:r w:rsidR="00012C7B" w:rsidRPr="001F709D">
        <w:rPr>
          <w:rFonts w:cs="Times New Roman"/>
          <w:szCs w:val="24"/>
        </w:rPr>
        <w:t xml:space="preserve"> (Roh &amp; Xiao, 2024)</w:t>
      </w:r>
      <w:r w:rsidRPr="001F709D">
        <w:rPr>
          <w:rFonts w:cs="Times New Roman"/>
          <w:szCs w:val="24"/>
        </w:rPr>
        <w:t>.</w:t>
      </w:r>
    </w:p>
    <w:p w14:paraId="1DA36831" w14:textId="6B2B3B2A" w:rsidR="00D07A51" w:rsidRPr="001F709D" w:rsidRDefault="00000000" w:rsidP="001F709D">
      <w:pPr>
        <w:spacing w:before="120" w:after="120" w:line="240" w:lineRule="auto"/>
        <w:ind w:firstLine="0"/>
        <w:rPr>
          <w:rFonts w:cs="Times New Roman"/>
          <w:szCs w:val="24"/>
        </w:rPr>
      </w:pPr>
      <w:r w:rsidRPr="001F709D">
        <w:rPr>
          <w:rFonts w:cs="Times New Roman"/>
          <w:szCs w:val="24"/>
        </w:rPr>
        <w:t>As a result, DCT offers a theoretical framework for examining the relationship between supply chain flexibility and resilience. Organizations with excellent dynamic capabilities are more likely to have adaptive supply networks capable of detecting disruptions and responding appropriately</w:t>
      </w:r>
      <w:r w:rsidR="00012C7B" w:rsidRPr="001F709D">
        <w:rPr>
          <w:rFonts w:cs="Times New Roman"/>
          <w:szCs w:val="24"/>
        </w:rPr>
        <w:t xml:space="preserve"> (Irfan </w:t>
      </w:r>
      <w:r w:rsidR="006C3C8D" w:rsidRPr="006C3C8D">
        <w:rPr>
          <w:rFonts w:cs="Times New Roman"/>
          <w:i/>
          <w:iCs/>
          <w:szCs w:val="24"/>
        </w:rPr>
        <w:t>et al.,</w:t>
      </w:r>
      <w:r w:rsidR="00012C7B" w:rsidRPr="001F709D">
        <w:rPr>
          <w:rFonts w:cs="Times New Roman"/>
          <w:szCs w:val="24"/>
        </w:rPr>
        <w:t xml:space="preserve"> 2022)</w:t>
      </w:r>
      <w:r w:rsidRPr="001F709D">
        <w:rPr>
          <w:rFonts w:cs="Times New Roman"/>
          <w:szCs w:val="24"/>
        </w:rPr>
        <w:t xml:space="preserve">. </w:t>
      </w:r>
      <w:r w:rsidR="00012C7B" w:rsidRPr="001F709D">
        <w:rPr>
          <w:rFonts w:cs="Times New Roman"/>
          <w:szCs w:val="24"/>
        </w:rPr>
        <w:t>This</w:t>
      </w:r>
      <w:r w:rsidRPr="001F709D">
        <w:rPr>
          <w:rFonts w:cs="Times New Roman"/>
          <w:szCs w:val="24"/>
        </w:rPr>
        <w:t xml:space="preserve"> boosts resilience by enabling quick recovery and continued value delivery in challenging conditions</w:t>
      </w:r>
      <w:r w:rsidR="00F94BED" w:rsidRPr="001F709D">
        <w:rPr>
          <w:rFonts w:cs="Times New Roman"/>
          <w:szCs w:val="24"/>
        </w:rPr>
        <w:t xml:space="preserve"> (Sinha &amp; Ola, 2021)</w:t>
      </w:r>
      <w:r w:rsidRPr="001F709D">
        <w:rPr>
          <w:rFonts w:cs="Times New Roman"/>
          <w:szCs w:val="24"/>
        </w:rPr>
        <w:t>. This study, which focuses on DCT, underlines the strategic importance of dynamic capabilities in establishing robust and responsive supply chains.</w:t>
      </w:r>
    </w:p>
    <w:p w14:paraId="20E0D693" w14:textId="64458B94" w:rsidR="00A054F0" w:rsidRPr="001F709D" w:rsidRDefault="00D07A51" w:rsidP="001F709D">
      <w:pPr>
        <w:pStyle w:val="Heading2"/>
        <w:spacing w:before="120" w:after="120" w:line="240" w:lineRule="auto"/>
        <w:rPr>
          <w:rFonts w:cs="Times New Roman"/>
          <w:szCs w:val="24"/>
        </w:rPr>
      </w:pPr>
      <w:r w:rsidRPr="001F709D">
        <w:rPr>
          <w:rFonts w:cs="Times New Roman"/>
          <w:szCs w:val="24"/>
        </w:rPr>
        <w:lastRenderedPageBreak/>
        <w:t xml:space="preserve">Systems </w:t>
      </w:r>
      <w:r w:rsidR="00A859D1">
        <w:rPr>
          <w:rFonts w:cs="Times New Roman"/>
          <w:szCs w:val="24"/>
        </w:rPr>
        <w:t>T</w:t>
      </w:r>
      <w:r w:rsidRPr="001F709D">
        <w:rPr>
          <w:rFonts w:cs="Times New Roman"/>
          <w:szCs w:val="24"/>
        </w:rPr>
        <w:t>heory</w:t>
      </w:r>
    </w:p>
    <w:p w14:paraId="6C9496C6" w14:textId="77777777" w:rsidR="002D5A0A" w:rsidRPr="001F709D" w:rsidRDefault="00000000" w:rsidP="001F709D">
      <w:pPr>
        <w:spacing w:before="120" w:after="120" w:line="240" w:lineRule="auto"/>
        <w:ind w:firstLine="0"/>
        <w:rPr>
          <w:rFonts w:cs="Times New Roman"/>
          <w:szCs w:val="24"/>
        </w:rPr>
      </w:pPr>
      <w:r w:rsidRPr="001F709D">
        <w:rPr>
          <w:rFonts w:cs="Times New Roman"/>
          <w:szCs w:val="24"/>
        </w:rPr>
        <w:t xml:space="preserve">Systems theory developed by von </w:t>
      </w:r>
      <w:proofErr w:type="spellStart"/>
      <w:r w:rsidRPr="001F709D">
        <w:rPr>
          <w:rFonts w:cs="Times New Roman"/>
          <w:szCs w:val="24"/>
        </w:rPr>
        <w:t>Bertalanffy</w:t>
      </w:r>
      <w:proofErr w:type="spellEnd"/>
      <w:r w:rsidR="00F94BED" w:rsidRPr="001F709D">
        <w:rPr>
          <w:rFonts w:cs="Times New Roman"/>
          <w:szCs w:val="24"/>
        </w:rPr>
        <w:t xml:space="preserve"> (1</w:t>
      </w:r>
      <w:r w:rsidR="00F02E6D" w:rsidRPr="001F709D">
        <w:rPr>
          <w:rFonts w:cs="Times New Roman"/>
          <w:szCs w:val="24"/>
        </w:rPr>
        <w:t>9</w:t>
      </w:r>
      <w:r w:rsidR="00F94BED" w:rsidRPr="001F709D">
        <w:rPr>
          <w:rFonts w:cs="Times New Roman"/>
          <w:szCs w:val="24"/>
        </w:rPr>
        <w:t>50)</w:t>
      </w:r>
      <w:r w:rsidRPr="001F709D">
        <w:rPr>
          <w:rFonts w:cs="Times New Roman"/>
          <w:szCs w:val="24"/>
        </w:rPr>
        <w:t xml:space="preserve"> views organizations and processes as systems composed of interconnected components that work together to achieve a common purpose</w:t>
      </w:r>
      <w:r w:rsidR="00F94BED" w:rsidRPr="001F709D">
        <w:rPr>
          <w:rFonts w:cs="Times New Roman"/>
          <w:szCs w:val="24"/>
        </w:rPr>
        <w:t xml:space="preserve"> and changes in one element can affect the entire system</w:t>
      </w:r>
      <w:r w:rsidRPr="001F709D">
        <w:rPr>
          <w:rFonts w:cs="Times New Roman"/>
          <w:szCs w:val="24"/>
        </w:rPr>
        <w:t>. Systems theory explains how various supply chain management operations, including procurement, production, logistics, and distribution, interact with and influence one another</w:t>
      </w:r>
      <w:r w:rsidR="00F02E6D" w:rsidRPr="001F709D">
        <w:rPr>
          <w:rFonts w:cs="Times New Roman"/>
          <w:szCs w:val="24"/>
        </w:rPr>
        <w:t xml:space="preserve"> (Caddy &amp; Helou, 2007)</w:t>
      </w:r>
      <w:r w:rsidRPr="001F709D">
        <w:rPr>
          <w:rFonts w:cs="Times New Roman"/>
          <w:szCs w:val="24"/>
        </w:rPr>
        <w:t xml:space="preserve">. </w:t>
      </w:r>
    </w:p>
    <w:p w14:paraId="1B690DD0" w14:textId="77777777" w:rsidR="00A054F0" w:rsidRPr="001F709D" w:rsidRDefault="00000000" w:rsidP="00A859D1">
      <w:pPr>
        <w:spacing w:before="120" w:after="120" w:line="240" w:lineRule="auto"/>
        <w:ind w:firstLine="0"/>
        <w:rPr>
          <w:rFonts w:cs="Times New Roman"/>
          <w:szCs w:val="24"/>
        </w:rPr>
      </w:pPr>
      <w:r w:rsidRPr="001F709D">
        <w:rPr>
          <w:rFonts w:cs="Times New Roman"/>
          <w:szCs w:val="24"/>
        </w:rPr>
        <w:t xml:space="preserve">The principles of systems theory provide an excellent foundation for investigating the link between supply chain flexibility and resilience.   </w:t>
      </w:r>
      <w:r w:rsidR="00F02E6D" w:rsidRPr="001F709D">
        <w:rPr>
          <w:rFonts w:cs="Times New Roman"/>
          <w:szCs w:val="24"/>
        </w:rPr>
        <w:t>Harney (2019) argues that k</w:t>
      </w:r>
      <w:r w:rsidRPr="001F709D">
        <w:rPr>
          <w:rFonts w:cs="Times New Roman"/>
          <w:szCs w:val="24"/>
        </w:rPr>
        <w:t xml:space="preserve">ey tenets include component interdependence, in which each part of the system influences and is influenced by the others holism, which </w:t>
      </w:r>
      <w:r w:rsidR="00F02E6D" w:rsidRPr="001F709D">
        <w:rPr>
          <w:rFonts w:cs="Times New Roman"/>
          <w:szCs w:val="24"/>
        </w:rPr>
        <w:t>shows</w:t>
      </w:r>
      <w:r w:rsidRPr="001F709D">
        <w:rPr>
          <w:rFonts w:cs="Times New Roman"/>
          <w:szCs w:val="24"/>
        </w:rPr>
        <w:t xml:space="preserve"> the importance of understanding the system as a whole rather than isolated parts and the input-throughput-output model, in which the system receives inputs, processes them through various parts of the system, and produces outputs.   The theory also highlights feedback loops, which allow the system to react and learn from disruptions, and dynamic equilibrium, which happens when the system responds to internal and external demands to maintain balance</w:t>
      </w:r>
      <w:r w:rsidR="00F02E6D" w:rsidRPr="001F709D">
        <w:rPr>
          <w:rFonts w:cs="Times New Roman"/>
          <w:szCs w:val="24"/>
        </w:rPr>
        <w:t xml:space="preserve"> (Cordon, 2013)</w:t>
      </w:r>
      <w:r w:rsidRPr="001F709D">
        <w:rPr>
          <w:rFonts w:cs="Times New Roman"/>
          <w:szCs w:val="24"/>
        </w:rPr>
        <w:t>.</w:t>
      </w:r>
    </w:p>
    <w:p w14:paraId="28439CFC" w14:textId="5E2887A3" w:rsidR="00C23DCE" w:rsidRPr="001F709D" w:rsidRDefault="00000000" w:rsidP="00A859D1">
      <w:pPr>
        <w:spacing w:before="120" w:after="120" w:line="240" w:lineRule="auto"/>
        <w:ind w:firstLine="0"/>
        <w:rPr>
          <w:rFonts w:cs="Times New Roman"/>
          <w:szCs w:val="24"/>
        </w:rPr>
      </w:pPr>
      <w:r w:rsidRPr="001F709D">
        <w:rPr>
          <w:rFonts w:cs="Times New Roman"/>
          <w:szCs w:val="24"/>
        </w:rPr>
        <w:t>The study is based on systems theory, which gives a comprehensive lens through which to investigate how flexibility affects supply chain resilience. The theory claims that by viewing the supply chain as an interconnected system, flexibility across multiple components, such as procurement and logistics, is crucial to increasing the supply chain</w:t>
      </w:r>
      <w:r w:rsidR="00F02E6D" w:rsidRPr="001F709D">
        <w:rPr>
          <w:rFonts w:cs="Times New Roman"/>
          <w:szCs w:val="24"/>
        </w:rPr>
        <w:t>’</w:t>
      </w:r>
      <w:r w:rsidRPr="001F709D">
        <w:rPr>
          <w:rFonts w:cs="Times New Roman"/>
          <w:szCs w:val="24"/>
        </w:rPr>
        <w:t>s overall resilience</w:t>
      </w:r>
      <w:r w:rsidR="006630BD" w:rsidRPr="001F709D">
        <w:rPr>
          <w:rFonts w:cs="Times New Roman"/>
          <w:szCs w:val="24"/>
        </w:rPr>
        <w:t xml:space="preserve"> (</w:t>
      </w:r>
      <w:proofErr w:type="spellStart"/>
      <w:r w:rsidR="006630BD" w:rsidRPr="001F709D">
        <w:rPr>
          <w:rFonts w:cs="Times New Roman"/>
          <w:szCs w:val="24"/>
        </w:rPr>
        <w:t>Tukamuhabwa</w:t>
      </w:r>
      <w:proofErr w:type="spellEnd"/>
      <w:r w:rsidR="006630BD" w:rsidRPr="001F709D">
        <w:rPr>
          <w:rFonts w:cs="Times New Roman"/>
          <w:szCs w:val="24"/>
        </w:rPr>
        <w:t xml:space="preserve"> </w:t>
      </w:r>
      <w:r w:rsidR="006C3C8D" w:rsidRPr="006C3C8D">
        <w:rPr>
          <w:rFonts w:cs="Times New Roman"/>
          <w:i/>
          <w:iCs/>
          <w:szCs w:val="24"/>
        </w:rPr>
        <w:t>et al.,</w:t>
      </w:r>
      <w:r w:rsidR="006630BD" w:rsidRPr="001F709D">
        <w:rPr>
          <w:rFonts w:cs="Times New Roman"/>
          <w:szCs w:val="24"/>
        </w:rPr>
        <w:t xml:space="preserve"> 2015)</w:t>
      </w:r>
      <w:r w:rsidRPr="001F709D">
        <w:rPr>
          <w:rFonts w:cs="Times New Roman"/>
          <w:szCs w:val="24"/>
        </w:rPr>
        <w:t xml:space="preserve">. The concept of feedback </w:t>
      </w:r>
      <w:r w:rsidR="006630BD" w:rsidRPr="001F709D">
        <w:rPr>
          <w:rFonts w:cs="Times New Roman"/>
          <w:szCs w:val="24"/>
        </w:rPr>
        <w:t>supports the idea that</w:t>
      </w:r>
      <w:r w:rsidRPr="001F709D">
        <w:rPr>
          <w:rFonts w:cs="Times New Roman"/>
          <w:szCs w:val="24"/>
        </w:rPr>
        <w:t xml:space="preserve"> flexibility enables continuous adaptation and recovery during disruptions</w:t>
      </w:r>
      <w:r w:rsidR="00BC19C8" w:rsidRPr="001F709D">
        <w:rPr>
          <w:rFonts w:cs="Times New Roman"/>
          <w:szCs w:val="24"/>
        </w:rPr>
        <w:t xml:space="preserve"> (Butler &amp; Brooks, 2021)</w:t>
      </w:r>
      <w:r w:rsidRPr="001F709D">
        <w:rPr>
          <w:rFonts w:cs="Times New Roman"/>
          <w:szCs w:val="24"/>
        </w:rPr>
        <w:t>. Furthermore, the concept of dynamic equilibrium underlines how supply chains can sustain performance despite continuing adjustments, emphasizing the importance of flexibility in long-term resilience. This theoretical framework is crucial for understanding how flexibility in one part of the supply chain can improve overall system resilience.</w:t>
      </w:r>
    </w:p>
    <w:p w14:paraId="44EA40C5" w14:textId="33498BFC" w:rsidR="00875E58" w:rsidRPr="001F709D" w:rsidRDefault="00000000" w:rsidP="001F709D">
      <w:pPr>
        <w:pStyle w:val="Heading2"/>
        <w:spacing w:before="120" w:after="120" w:line="240" w:lineRule="auto"/>
        <w:rPr>
          <w:rFonts w:cs="Times New Roman"/>
          <w:szCs w:val="24"/>
        </w:rPr>
      </w:pPr>
      <w:r w:rsidRPr="001F709D">
        <w:rPr>
          <w:rFonts w:cs="Times New Roman"/>
          <w:szCs w:val="24"/>
        </w:rPr>
        <w:t xml:space="preserve">Supply </w:t>
      </w:r>
      <w:r w:rsidR="00A859D1" w:rsidRPr="001F709D">
        <w:rPr>
          <w:rFonts w:cs="Times New Roman"/>
          <w:szCs w:val="24"/>
        </w:rPr>
        <w:t xml:space="preserve">Chain Flexibility </w:t>
      </w:r>
      <w:r w:rsidR="00A859D1">
        <w:rPr>
          <w:rFonts w:cs="Times New Roman"/>
          <w:szCs w:val="24"/>
        </w:rPr>
        <w:t>a</w:t>
      </w:r>
      <w:r w:rsidR="00A859D1" w:rsidRPr="001F709D">
        <w:rPr>
          <w:rFonts w:cs="Times New Roman"/>
          <w:szCs w:val="24"/>
        </w:rPr>
        <w:t xml:space="preserve">nd </w:t>
      </w:r>
      <w:r w:rsidRPr="001F709D">
        <w:rPr>
          <w:rFonts w:cs="Times New Roman"/>
          <w:szCs w:val="24"/>
        </w:rPr>
        <w:t xml:space="preserve">Supply </w:t>
      </w:r>
      <w:r w:rsidR="00A859D1" w:rsidRPr="001F709D">
        <w:rPr>
          <w:rFonts w:cs="Times New Roman"/>
          <w:szCs w:val="24"/>
        </w:rPr>
        <w:t>Chain Resilience</w:t>
      </w:r>
    </w:p>
    <w:p w14:paraId="69C39B82" w14:textId="3C32366A" w:rsidR="000243CA" w:rsidRPr="001F709D" w:rsidRDefault="00000000" w:rsidP="001F709D">
      <w:pPr>
        <w:spacing w:before="120" w:after="120" w:line="240" w:lineRule="auto"/>
        <w:ind w:firstLine="0"/>
        <w:rPr>
          <w:rFonts w:cs="Times New Roman"/>
          <w:szCs w:val="24"/>
        </w:rPr>
      </w:pPr>
      <w:r w:rsidRPr="001F709D">
        <w:rPr>
          <w:rFonts w:cs="Times New Roman"/>
          <w:szCs w:val="24"/>
        </w:rPr>
        <w:t xml:space="preserve">The connection between supply chain flexibility and resilience is becoming increasingly important for firms managing the challenges of current business settings (Singh, 2024).  Adaptation and reconfiguration processes enabled by flexibility are critical for increasing resilience (Szemző et la., 2022).  </w:t>
      </w:r>
      <w:r w:rsidR="007710D8" w:rsidRPr="001F709D">
        <w:rPr>
          <w:rFonts w:cs="Times New Roman"/>
          <w:szCs w:val="24"/>
        </w:rPr>
        <w:t xml:space="preserve">Settembre-Blundo </w:t>
      </w:r>
      <w:r w:rsidR="006C3C8D" w:rsidRPr="006C3C8D">
        <w:rPr>
          <w:rFonts w:cs="Times New Roman"/>
          <w:i/>
          <w:iCs/>
          <w:szCs w:val="24"/>
        </w:rPr>
        <w:t>et al.</w:t>
      </w:r>
      <w:r w:rsidR="007710D8" w:rsidRPr="001F709D">
        <w:rPr>
          <w:rFonts w:cs="Times New Roman"/>
          <w:szCs w:val="24"/>
        </w:rPr>
        <w:t xml:space="preserve"> (2021 argue that f</w:t>
      </w:r>
      <w:r w:rsidRPr="001F709D">
        <w:rPr>
          <w:rFonts w:cs="Times New Roman"/>
          <w:szCs w:val="24"/>
        </w:rPr>
        <w:t>lexible systems enhance an organization</w:t>
      </w:r>
      <w:r w:rsidR="007710D8" w:rsidRPr="001F709D">
        <w:rPr>
          <w:rFonts w:cs="Times New Roman"/>
          <w:szCs w:val="24"/>
        </w:rPr>
        <w:t>’</w:t>
      </w:r>
      <w:r w:rsidRPr="001F709D">
        <w:rPr>
          <w:rFonts w:cs="Times New Roman"/>
          <w:szCs w:val="24"/>
        </w:rPr>
        <w:t>s organic potential by enabling it to confront and respond to unexpected environmental and operational crises.  This organic ability is important because it enables firms to adjust quickly to changes in both internal and external contexts, which is essential for maintaining a competitive advantage.</w:t>
      </w:r>
    </w:p>
    <w:p w14:paraId="1031B12E" w14:textId="13DCE689" w:rsidR="007710D8" w:rsidRPr="001F709D" w:rsidRDefault="00000000" w:rsidP="001F709D">
      <w:pPr>
        <w:spacing w:before="120" w:after="120" w:line="240" w:lineRule="auto"/>
        <w:ind w:firstLine="0"/>
        <w:rPr>
          <w:rFonts w:cs="Times New Roman"/>
          <w:szCs w:val="24"/>
        </w:rPr>
      </w:pPr>
      <w:r w:rsidRPr="001F709D">
        <w:rPr>
          <w:rFonts w:cs="Times New Roman"/>
          <w:szCs w:val="24"/>
        </w:rPr>
        <w:t xml:space="preserve">Logistics flexibility is significant as it represents an organization’s ability to handle various receipts and delivery requirements with precision and efficiency (Jafari, 2015). </w:t>
      </w:r>
      <w:r w:rsidR="00D50D19" w:rsidRPr="001F709D">
        <w:rPr>
          <w:rFonts w:cs="Times New Roman"/>
          <w:szCs w:val="24"/>
        </w:rPr>
        <w:t>According to Sandberg (2021), t</w:t>
      </w:r>
      <w:r w:rsidRPr="001F709D">
        <w:rPr>
          <w:rFonts w:cs="Times New Roman"/>
          <w:szCs w:val="24"/>
        </w:rPr>
        <w:t xml:space="preserve">he interconnection of production, logistics, and other flexibility aspects is crucial such that combining production and logistics flexibility helps speed up product development flexibility. Without the support of these services, an organization's competitive edge in introducing new goods or updating old ones may erode. </w:t>
      </w:r>
      <w:r w:rsidR="00D50D19" w:rsidRPr="001F709D">
        <w:rPr>
          <w:rFonts w:cs="Times New Roman"/>
          <w:szCs w:val="24"/>
        </w:rPr>
        <w:t xml:space="preserve">Therefore, firms must foster collaboration with suppliers and adapt swiftly to enhance their agility and responsiveness </w:t>
      </w:r>
      <w:r w:rsidRPr="001F709D">
        <w:rPr>
          <w:rFonts w:cs="Times New Roman"/>
          <w:szCs w:val="24"/>
        </w:rPr>
        <w:t>(</w:t>
      </w:r>
      <w:r w:rsidR="00D50D19" w:rsidRPr="001F709D">
        <w:rPr>
          <w:rFonts w:cs="Times New Roman"/>
          <w:szCs w:val="24"/>
        </w:rPr>
        <w:t xml:space="preserve">Narayanan </w:t>
      </w:r>
      <w:r w:rsidR="006C3C8D" w:rsidRPr="006C3C8D">
        <w:rPr>
          <w:rFonts w:cs="Times New Roman"/>
          <w:i/>
          <w:iCs/>
          <w:szCs w:val="24"/>
        </w:rPr>
        <w:t>et al.,</w:t>
      </w:r>
      <w:r w:rsidR="00D50D19" w:rsidRPr="001F709D">
        <w:rPr>
          <w:rFonts w:cs="Times New Roman"/>
          <w:szCs w:val="24"/>
        </w:rPr>
        <w:t xml:space="preserve"> </w:t>
      </w:r>
      <w:r w:rsidRPr="001F709D">
        <w:rPr>
          <w:rFonts w:cs="Times New Roman"/>
          <w:szCs w:val="24"/>
        </w:rPr>
        <w:t>20</w:t>
      </w:r>
      <w:r w:rsidR="00D50D19" w:rsidRPr="001F709D">
        <w:rPr>
          <w:rFonts w:cs="Times New Roman"/>
          <w:szCs w:val="24"/>
        </w:rPr>
        <w:t>15</w:t>
      </w:r>
      <w:r w:rsidRPr="001F709D">
        <w:rPr>
          <w:rFonts w:cs="Times New Roman"/>
          <w:szCs w:val="24"/>
        </w:rPr>
        <w:t>).</w:t>
      </w:r>
    </w:p>
    <w:p w14:paraId="5D66FB37" w14:textId="1726F3AD" w:rsidR="00D50D19" w:rsidRPr="001F709D" w:rsidRDefault="00000000" w:rsidP="001F709D">
      <w:pPr>
        <w:spacing w:before="120" w:after="120" w:line="240" w:lineRule="auto"/>
        <w:ind w:firstLine="0"/>
        <w:rPr>
          <w:rFonts w:cs="Times New Roman"/>
          <w:szCs w:val="24"/>
        </w:rPr>
      </w:pPr>
      <w:r w:rsidRPr="001F709D">
        <w:rPr>
          <w:rFonts w:cs="Times New Roman"/>
          <w:szCs w:val="24"/>
        </w:rPr>
        <w:lastRenderedPageBreak/>
        <w:t>Supply chain resilience, on the other hand, is defined as an organization's ability to anticipate, respond to, and recover from disturbances (Duchek, 2022).</w:t>
      </w:r>
      <w:r w:rsidR="00DB1BB1" w:rsidRPr="001F709D">
        <w:rPr>
          <w:rFonts w:cs="Times New Roman"/>
          <w:szCs w:val="24"/>
        </w:rPr>
        <w:t xml:space="preserve"> </w:t>
      </w:r>
      <w:r w:rsidRPr="001F709D">
        <w:rPr>
          <w:rFonts w:cs="Times New Roman"/>
          <w:szCs w:val="24"/>
        </w:rPr>
        <w:t>Supply chains’ complexity and dynamism require them to adapt to changes in their environments continually to survive and prosper in the global market</w:t>
      </w:r>
      <w:r w:rsidR="00DB1BB1" w:rsidRPr="001F709D">
        <w:rPr>
          <w:rFonts w:cs="Times New Roman"/>
          <w:szCs w:val="24"/>
        </w:rPr>
        <w:t xml:space="preserve"> (Aslam </w:t>
      </w:r>
      <w:r w:rsidR="006C3C8D" w:rsidRPr="006C3C8D">
        <w:rPr>
          <w:rFonts w:cs="Times New Roman"/>
          <w:i/>
          <w:iCs/>
          <w:szCs w:val="24"/>
        </w:rPr>
        <w:t>et al.,</w:t>
      </w:r>
      <w:r w:rsidR="00DB1BB1" w:rsidRPr="001F709D">
        <w:rPr>
          <w:rFonts w:cs="Times New Roman"/>
          <w:szCs w:val="24"/>
        </w:rPr>
        <w:t xml:space="preserve"> 2018)</w:t>
      </w:r>
      <w:r w:rsidRPr="001F709D">
        <w:rPr>
          <w:rFonts w:cs="Times New Roman"/>
          <w:szCs w:val="24"/>
        </w:rPr>
        <w:t>.</w:t>
      </w:r>
      <w:r w:rsidR="00DB1BB1" w:rsidRPr="001F709D">
        <w:rPr>
          <w:rFonts w:cs="Times New Roman"/>
          <w:szCs w:val="24"/>
        </w:rPr>
        <w:t xml:space="preserve"> </w:t>
      </w:r>
      <w:r w:rsidRPr="001F709D">
        <w:rPr>
          <w:rFonts w:cs="Times New Roman"/>
          <w:szCs w:val="24"/>
        </w:rPr>
        <w:t>Dynamic skills are critical for creating supply chain resilience because they allow organizations to respond effectively to changes in their operational environment (</w:t>
      </w:r>
      <w:r w:rsidR="00DB1BB1" w:rsidRPr="001F709D">
        <w:rPr>
          <w:rFonts w:cs="Times New Roman"/>
          <w:szCs w:val="24"/>
        </w:rPr>
        <w:t xml:space="preserve">Irfan </w:t>
      </w:r>
      <w:r w:rsidR="006C3C8D" w:rsidRPr="006C3C8D">
        <w:rPr>
          <w:rFonts w:cs="Times New Roman"/>
          <w:i/>
          <w:iCs/>
          <w:szCs w:val="24"/>
        </w:rPr>
        <w:t>et al.,</w:t>
      </w:r>
      <w:r w:rsidRPr="001F709D">
        <w:rPr>
          <w:rFonts w:cs="Times New Roman"/>
          <w:szCs w:val="24"/>
        </w:rPr>
        <w:t xml:space="preserve"> 202</w:t>
      </w:r>
      <w:r w:rsidR="00DB1BB1" w:rsidRPr="001F709D">
        <w:rPr>
          <w:rFonts w:cs="Times New Roman"/>
          <w:szCs w:val="24"/>
        </w:rPr>
        <w:t>2</w:t>
      </w:r>
      <w:r w:rsidRPr="001F709D">
        <w:rPr>
          <w:rFonts w:cs="Times New Roman"/>
          <w:szCs w:val="24"/>
        </w:rPr>
        <w:t>).</w:t>
      </w:r>
    </w:p>
    <w:p w14:paraId="52C04E16" w14:textId="2ED291E2" w:rsidR="00875E58" w:rsidRPr="001F709D" w:rsidRDefault="00000000" w:rsidP="001F709D">
      <w:pPr>
        <w:spacing w:before="120" w:after="120" w:line="240" w:lineRule="auto"/>
        <w:ind w:firstLine="0"/>
        <w:rPr>
          <w:rFonts w:cs="Times New Roman"/>
          <w:szCs w:val="24"/>
        </w:rPr>
      </w:pPr>
      <w:r w:rsidRPr="001F709D">
        <w:rPr>
          <w:rFonts w:cs="Times New Roman"/>
          <w:szCs w:val="24"/>
        </w:rPr>
        <w:t>Resilient supply chains can rapidly merge and rearrange existing resources in response to unexpected events, thereby minimizing the negative impacts of such disruptions (</w:t>
      </w:r>
      <w:proofErr w:type="spellStart"/>
      <w:r w:rsidR="00DB1BB1" w:rsidRPr="001F709D">
        <w:rPr>
          <w:rFonts w:cs="Times New Roman"/>
          <w:szCs w:val="24"/>
        </w:rPr>
        <w:t>Katsaliaki</w:t>
      </w:r>
      <w:proofErr w:type="spellEnd"/>
      <w:r w:rsidR="00DB1BB1" w:rsidRPr="001F709D">
        <w:rPr>
          <w:rFonts w:cs="Times New Roman"/>
          <w:szCs w:val="24"/>
        </w:rPr>
        <w:t xml:space="preserve"> </w:t>
      </w:r>
      <w:r w:rsidR="006C3C8D" w:rsidRPr="006C3C8D">
        <w:rPr>
          <w:rFonts w:cs="Times New Roman"/>
          <w:i/>
          <w:iCs/>
          <w:szCs w:val="24"/>
        </w:rPr>
        <w:t>et al.,</w:t>
      </w:r>
      <w:r w:rsidRPr="001F709D">
        <w:rPr>
          <w:rFonts w:cs="Times New Roman"/>
          <w:szCs w:val="24"/>
        </w:rPr>
        <w:t xml:space="preserve"> 20</w:t>
      </w:r>
      <w:r w:rsidR="00DB1BB1" w:rsidRPr="001F709D">
        <w:rPr>
          <w:rFonts w:cs="Times New Roman"/>
          <w:szCs w:val="24"/>
        </w:rPr>
        <w:t>22</w:t>
      </w:r>
      <w:r w:rsidRPr="001F709D">
        <w:rPr>
          <w:rFonts w:cs="Times New Roman"/>
          <w:szCs w:val="24"/>
        </w:rPr>
        <w:t xml:space="preserve">). </w:t>
      </w:r>
      <w:r w:rsidR="00DB1BB1" w:rsidRPr="001F709D">
        <w:rPr>
          <w:rFonts w:cs="Times New Roman"/>
          <w:szCs w:val="24"/>
        </w:rPr>
        <w:t xml:space="preserve">Pu </w:t>
      </w:r>
      <w:r w:rsidR="006C3C8D" w:rsidRPr="006C3C8D">
        <w:rPr>
          <w:rFonts w:cs="Times New Roman"/>
          <w:i/>
          <w:iCs/>
          <w:szCs w:val="24"/>
        </w:rPr>
        <w:t>et al.</w:t>
      </w:r>
      <w:r w:rsidR="00DB1BB1" w:rsidRPr="001F709D">
        <w:rPr>
          <w:rFonts w:cs="Times New Roman"/>
          <w:szCs w:val="24"/>
        </w:rPr>
        <w:t xml:space="preserve"> (2023) argue that t</w:t>
      </w:r>
      <w:r w:rsidRPr="001F709D">
        <w:rPr>
          <w:rFonts w:cs="Times New Roman"/>
          <w:szCs w:val="24"/>
        </w:rPr>
        <w:t xml:space="preserve">his ability not only allows for quicker recovery but also provides a competitive advantage over less resilient firms. Thus, the integration of flexibility into supply chain operations is essential for enhancing resilience. </w:t>
      </w:r>
      <w:r w:rsidR="00774F1D" w:rsidRPr="001F709D">
        <w:rPr>
          <w:rFonts w:cs="Times New Roman"/>
          <w:szCs w:val="24"/>
        </w:rPr>
        <w:t xml:space="preserve">A flexible supply chain allows organizations to quickly rearrange and realign resources in reaction to disruptions </w:t>
      </w:r>
      <w:r w:rsidRPr="001F709D">
        <w:rPr>
          <w:rFonts w:cs="Times New Roman"/>
          <w:szCs w:val="24"/>
        </w:rPr>
        <w:t>(</w:t>
      </w:r>
      <w:r w:rsidR="00774F1D" w:rsidRPr="001F709D">
        <w:rPr>
          <w:rFonts w:cs="Times New Roman"/>
          <w:szCs w:val="24"/>
        </w:rPr>
        <w:t xml:space="preserve">Enrique </w:t>
      </w:r>
      <w:r w:rsidR="006C3C8D" w:rsidRPr="006C3C8D">
        <w:rPr>
          <w:rFonts w:cs="Times New Roman"/>
          <w:i/>
          <w:iCs/>
          <w:szCs w:val="24"/>
        </w:rPr>
        <w:t>et al.,</w:t>
      </w:r>
      <w:r w:rsidRPr="001F709D">
        <w:rPr>
          <w:rFonts w:cs="Times New Roman"/>
          <w:szCs w:val="24"/>
        </w:rPr>
        <w:t xml:space="preserve"> 20</w:t>
      </w:r>
      <w:r w:rsidR="00774F1D" w:rsidRPr="001F709D">
        <w:rPr>
          <w:rFonts w:cs="Times New Roman"/>
          <w:szCs w:val="24"/>
        </w:rPr>
        <w:t>22</w:t>
      </w:r>
      <w:r w:rsidRPr="001F709D">
        <w:rPr>
          <w:rFonts w:cs="Times New Roman"/>
          <w:szCs w:val="24"/>
        </w:rPr>
        <w:t>).</w:t>
      </w:r>
    </w:p>
    <w:p w14:paraId="36808B6B" w14:textId="7E8B275F" w:rsidR="00875E58" w:rsidRPr="001F709D" w:rsidRDefault="00000000" w:rsidP="001F709D">
      <w:pPr>
        <w:spacing w:before="120" w:after="120" w:line="240" w:lineRule="auto"/>
        <w:ind w:firstLine="0"/>
        <w:rPr>
          <w:rFonts w:cs="Times New Roman"/>
          <w:szCs w:val="24"/>
        </w:rPr>
      </w:pPr>
      <w:r w:rsidRPr="001F709D">
        <w:rPr>
          <w:rFonts w:cs="Times New Roman"/>
          <w:szCs w:val="24"/>
        </w:rPr>
        <w:t>Moreover, the capability to reconfigure supply chains effectively allows firms to utilize their existing assets and structures more efficiently, facilitating a faster return to an optimal state after a disruption (</w:t>
      </w:r>
      <w:r w:rsidR="00774F1D" w:rsidRPr="001F709D">
        <w:rPr>
          <w:rFonts w:cs="Times New Roman"/>
          <w:szCs w:val="24"/>
        </w:rPr>
        <w:t>Chopra</w:t>
      </w:r>
      <w:r w:rsidRPr="001F709D">
        <w:rPr>
          <w:rFonts w:cs="Times New Roman"/>
          <w:szCs w:val="24"/>
        </w:rPr>
        <w:t xml:space="preserve"> </w:t>
      </w:r>
      <w:r w:rsidR="006C3C8D" w:rsidRPr="006C3C8D">
        <w:rPr>
          <w:rFonts w:cs="Times New Roman"/>
          <w:i/>
          <w:iCs/>
          <w:szCs w:val="24"/>
        </w:rPr>
        <w:t>et al.,</w:t>
      </w:r>
      <w:r w:rsidRPr="001F709D">
        <w:rPr>
          <w:rFonts w:cs="Times New Roman"/>
          <w:szCs w:val="24"/>
        </w:rPr>
        <w:t xml:space="preserve"> 20</w:t>
      </w:r>
      <w:r w:rsidR="00774F1D" w:rsidRPr="001F709D">
        <w:rPr>
          <w:rFonts w:cs="Times New Roman"/>
          <w:szCs w:val="24"/>
        </w:rPr>
        <w:t>21</w:t>
      </w:r>
      <w:r w:rsidRPr="001F709D">
        <w:rPr>
          <w:rFonts w:cs="Times New Roman"/>
          <w:szCs w:val="24"/>
        </w:rPr>
        <w:t xml:space="preserve">). For instance, following the </w:t>
      </w:r>
      <w:proofErr w:type="spellStart"/>
      <w:r w:rsidR="0032745C" w:rsidRPr="001F709D">
        <w:rPr>
          <w:rFonts w:cs="Times New Roman"/>
          <w:szCs w:val="24"/>
        </w:rPr>
        <w:t>Tōhoku</w:t>
      </w:r>
      <w:proofErr w:type="spellEnd"/>
      <w:r w:rsidR="0032745C" w:rsidRPr="001F709D">
        <w:rPr>
          <w:rFonts w:cs="Times New Roman"/>
          <w:szCs w:val="24"/>
        </w:rPr>
        <w:t xml:space="preserve"> Great East Japan Earthquake</w:t>
      </w:r>
      <w:r w:rsidRPr="001F709D">
        <w:rPr>
          <w:rFonts w:cs="Times New Roman"/>
          <w:szCs w:val="24"/>
        </w:rPr>
        <w:t>, companies with flexible supply chain capabilities were reported to recover more swiftly than those lacking such flexibility (</w:t>
      </w:r>
      <w:proofErr w:type="spellStart"/>
      <w:r w:rsidR="0032745C" w:rsidRPr="001F709D">
        <w:rPr>
          <w:rFonts w:cs="Times New Roman"/>
          <w:szCs w:val="24"/>
        </w:rPr>
        <w:t>Siawsh</w:t>
      </w:r>
      <w:proofErr w:type="spellEnd"/>
      <w:r w:rsidR="0032745C" w:rsidRPr="001F709D">
        <w:rPr>
          <w:rFonts w:cs="Times New Roman"/>
          <w:szCs w:val="24"/>
        </w:rPr>
        <w:t xml:space="preserve"> </w:t>
      </w:r>
      <w:r w:rsidR="006C3C8D" w:rsidRPr="006C3C8D">
        <w:rPr>
          <w:rFonts w:cs="Times New Roman"/>
          <w:i/>
          <w:iCs/>
          <w:szCs w:val="24"/>
        </w:rPr>
        <w:t>et al.,</w:t>
      </w:r>
      <w:r w:rsidRPr="001F709D">
        <w:rPr>
          <w:rFonts w:cs="Times New Roman"/>
          <w:szCs w:val="24"/>
        </w:rPr>
        <w:t xml:space="preserve"> 20</w:t>
      </w:r>
      <w:r w:rsidR="0032745C" w:rsidRPr="001F709D">
        <w:rPr>
          <w:rFonts w:cs="Times New Roman"/>
          <w:szCs w:val="24"/>
        </w:rPr>
        <w:t>23</w:t>
      </w:r>
      <w:r w:rsidRPr="001F709D">
        <w:rPr>
          <w:rFonts w:cs="Times New Roman"/>
          <w:szCs w:val="24"/>
        </w:rPr>
        <w:t>). This illustrates the importance of flexibility as a resilience measure, which is emphasized in contemporary supply chain research (</w:t>
      </w:r>
      <w:proofErr w:type="spellStart"/>
      <w:r w:rsidR="0032745C" w:rsidRPr="001F709D">
        <w:rPr>
          <w:rFonts w:cs="Times New Roman"/>
          <w:szCs w:val="24"/>
        </w:rPr>
        <w:t>Piprani</w:t>
      </w:r>
      <w:proofErr w:type="spellEnd"/>
      <w:r w:rsidR="0032745C" w:rsidRPr="001F709D">
        <w:rPr>
          <w:rFonts w:cs="Times New Roman"/>
          <w:szCs w:val="24"/>
        </w:rPr>
        <w:t xml:space="preserve"> </w:t>
      </w:r>
      <w:r w:rsidR="006C3C8D" w:rsidRPr="006C3C8D">
        <w:rPr>
          <w:rFonts w:cs="Times New Roman"/>
          <w:i/>
          <w:iCs/>
          <w:szCs w:val="24"/>
        </w:rPr>
        <w:t>et al.,</w:t>
      </w:r>
      <w:r w:rsidRPr="001F709D">
        <w:rPr>
          <w:rFonts w:cs="Times New Roman"/>
          <w:szCs w:val="24"/>
        </w:rPr>
        <w:t xml:space="preserve"> 20</w:t>
      </w:r>
      <w:r w:rsidR="0032745C" w:rsidRPr="001F709D">
        <w:rPr>
          <w:rFonts w:cs="Times New Roman"/>
          <w:szCs w:val="24"/>
        </w:rPr>
        <w:t>22</w:t>
      </w:r>
      <w:r w:rsidRPr="001F709D">
        <w:rPr>
          <w:rFonts w:cs="Times New Roman"/>
          <w:szCs w:val="24"/>
        </w:rPr>
        <w:t>).</w:t>
      </w:r>
    </w:p>
    <w:p w14:paraId="7C715126" w14:textId="198C6F3B" w:rsidR="0032745C" w:rsidRPr="001F709D" w:rsidRDefault="00000000" w:rsidP="001F709D">
      <w:pPr>
        <w:spacing w:before="120" w:after="120" w:line="240" w:lineRule="auto"/>
        <w:ind w:firstLine="0"/>
        <w:rPr>
          <w:rFonts w:cs="Times New Roman"/>
          <w:szCs w:val="24"/>
        </w:rPr>
      </w:pPr>
      <w:r w:rsidRPr="001F709D">
        <w:rPr>
          <w:rFonts w:cs="Times New Roman"/>
          <w:szCs w:val="24"/>
        </w:rPr>
        <w:t>Flexibility in various aspects, such as distribution, production facilities, supply bases, and workforce skills, significantly contributes to the overall resilience of supply chains</w:t>
      </w:r>
      <w:r w:rsidR="009A0BCF" w:rsidRPr="001F709D">
        <w:rPr>
          <w:rFonts w:cs="Times New Roman"/>
          <w:szCs w:val="24"/>
        </w:rPr>
        <w:t xml:space="preserve"> (</w:t>
      </w:r>
      <w:proofErr w:type="spellStart"/>
      <w:r w:rsidR="009A0BCF" w:rsidRPr="001F709D">
        <w:rPr>
          <w:rFonts w:cs="Times New Roman"/>
          <w:szCs w:val="24"/>
        </w:rPr>
        <w:t>Piprani</w:t>
      </w:r>
      <w:proofErr w:type="spellEnd"/>
      <w:r w:rsidR="009A0BCF" w:rsidRPr="001F709D">
        <w:rPr>
          <w:rFonts w:cs="Times New Roman"/>
          <w:szCs w:val="24"/>
        </w:rPr>
        <w:t xml:space="preserve"> </w:t>
      </w:r>
      <w:r w:rsidR="006C3C8D" w:rsidRPr="006C3C8D">
        <w:rPr>
          <w:rFonts w:cs="Times New Roman"/>
          <w:i/>
          <w:iCs/>
          <w:szCs w:val="24"/>
        </w:rPr>
        <w:t>et al.,</w:t>
      </w:r>
      <w:r w:rsidR="009A0BCF" w:rsidRPr="001F709D">
        <w:rPr>
          <w:rFonts w:cs="Times New Roman"/>
          <w:szCs w:val="24"/>
        </w:rPr>
        <w:t xml:space="preserve"> 2022)</w:t>
      </w:r>
      <w:r w:rsidRPr="001F709D">
        <w:rPr>
          <w:rFonts w:cs="Times New Roman"/>
          <w:szCs w:val="24"/>
        </w:rPr>
        <w:t>. This flexibility allows organizations to respond quickly and effectively during turbulent times, facilitating resource reconfiguration and enhancing their ability to adapt to unforeseen challenges</w:t>
      </w:r>
      <w:r w:rsidR="009A0BCF" w:rsidRPr="001F709D">
        <w:rPr>
          <w:rFonts w:cs="Times New Roman"/>
          <w:szCs w:val="24"/>
        </w:rPr>
        <w:t xml:space="preserve"> (Agrawal </w:t>
      </w:r>
      <w:r w:rsidR="006C3C8D" w:rsidRPr="006C3C8D">
        <w:rPr>
          <w:rFonts w:cs="Times New Roman"/>
          <w:i/>
          <w:iCs/>
          <w:szCs w:val="24"/>
        </w:rPr>
        <w:t>et al.,</w:t>
      </w:r>
      <w:r w:rsidR="009A0BCF" w:rsidRPr="001F709D">
        <w:rPr>
          <w:rFonts w:cs="Times New Roman"/>
          <w:szCs w:val="24"/>
        </w:rPr>
        <w:t xml:space="preserve"> 2023)</w:t>
      </w:r>
      <w:r w:rsidRPr="001F709D">
        <w:rPr>
          <w:rFonts w:cs="Times New Roman"/>
          <w:szCs w:val="24"/>
        </w:rPr>
        <w:t>. Ultimately, the integration of flexibility within supply chains reinforces resilience, enabling organizations to maintain operational continuity and competitiveness in dynamic environments</w:t>
      </w:r>
      <w:r w:rsidR="009A0BCF" w:rsidRPr="001F709D">
        <w:rPr>
          <w:rFonts w:cs="Times New Roman"/>
          <w:szCs w:val="24"/>
        </w:rPr>
        <w:t xml:space="preserve"> (</w:t>
      </w:r>
      <w:proofErr w:type="spellStart"/>
      <w:r w:rsidR="009A0BCF" w:rsidRPr="001F709D">
        <w:rPr>
          <w:rFonts w:cs="Times New Roman"/>
          <w:szCs w:val="24"/>
        </w:rPr>
        <w:t>Chunsheng</w:t>
      </w:r>
      <w:proofErr w:type="spellEnd"/>
      <w:r w:rsidR="009A0BCF" w:rsidRPr="001F709D">
        <w:rPr>
          <w:rFonts w:cs="Times New Roman"/>
          <w:szCs w:val="24"/>
        </w:rPr>
        <w:t xml:space="preserve"> </w:t>
      </w:r>
      <w:r w:rsidR="006C3C8D" w:rsidRPr="006C3C8D">
        <w:rPr>
          <w:rFonts w:cs="Times New Roman"/>
          <w:i/>
          <w:iCs/>
          <w:szCs w:val="24"/>
        </w:rPr>
        <w:t>et al.,</w:t>
      </w:r>
      <w:r w:rsidR="009A0BCF" w:rsidRPr="001F709D">
        <w:rPr>
          <w:rFonts w:cs="Times New Roman"/>
          <w:szCs w:val="24"/>
        </w:rPr>
        <w:t xml:space="preserve"> 202</w:t>
      </w:r>
      <w:r w:rsidR="0006400C" w:rsidRPr="001F709D">
        <w:rPr>
          <w:rFonts w:cs="Times New Roman"/>
          <w:szCs w:val="24"/>
        </w:rPr>
        <w:t>0</w:t>
      </w:r>
      <w:r w:rsidR="009A0BCF" w:rsidRPr="001F709D">
        <w:rPr>
          <w:rFonts w:cs="Times New Roman"/>
          <w:szCs w:val="24"/>
        </w:rPr>
        <w:t>)</w:t>
      </w:r>
      <w:r w:rsidRPr="001F709D">
        <w:rPr>
          <w:rFonts w:cs="Times New Roman"/>
          <w:szCs w:val="24"/>
        </w:rPr>
        <w:t>.</w:t>
      </w:r>
    </w:p>
    <w:p w14:paraId="2243115F" w14:textId="54369FB6" w:rsidR="000243CA" w:rsidRPr="001F709D" w:rsidRDefault="00000000" w:rsidP="001F709D">
      <w:pPr>
        <w:spacing w:before="120" w:after="120" w:line="240" w:lineRule="auto"/>
        <w:ind w:firstLine="0"/>
        <w:rPr>
          <w:rFonts w:cs="Times New Roman"/>
          <w:szCs w:val="24"/>
        </w:rPr>
      </w:pPr>
      <w:r w:rsidRPr="001F709D">
        <w:rPr>
          <w:rFonts w:cs="Times New Roman"/>
          <w:szCs w:val="24"/>
        </w:rPr>
        <w:t xml:space="preserve">The interplay between supply chain flexibility and resilience is crucial for firms seeking to negotiate the intricacies of today's business landscape (Gunasekaran </w:t>
      </w:r>
      <w:r w:rsidR="006C3C8D" w:rsidRPr="006C3C8D">
        <w:rPr>
          <w:rFonts w:cs="Times New Roman"/>
          <w:i/>
          <w:iCs/>
          <w:szCs w:val="24"/>
        </w:rPr>
        <w:t>et al.,</w:t>
      </w:r>
      <w:r w:rsidRPr="001F709D">
        <w:rPr>
          <w:rFonts w:cs="Times New Roman"/>
          <w:szCs w:val="24"/>
        </w:rPr>
        <w:t xml:space="preserve"> 2015). Flexibility is a core factor that improves resilience, allowing firms to survive disturbances and adapt to changing market conditions (Karman, 2020). According to </w:t>
      </w:r>
      <w:proofErr w:type="spellStart"/>
      <w:r w:rsidRPr="001F709D">
        <w:rPr>
          <w:rFonts w:cs="Times New Roman"/>
          <w:szCs w:val="24"/>
        </w:rPr>
        <w:t>Tarigan</w:t>
      </w:r>
      <w:proofErr w:type="spellEnd"/>
      <w:r w:rsidRPr="001F709D">
        <w:rPr>
          <w:rFonts w:cs="Times New Roman"/>
          <w:szCs w:val="24"/>
        </w:rPr>
        <w:t xml:space="preserve"> </w:t>
      </w:r>
      <w:r w:rsidR="006C3C8D" w:rsidRPr="006C3C8D">
        <w:rPr>
          <w:rFonts w:cs="Times New Roman"/>
          <w:i/>
          <w:iCs/>
          <w:szCs w:val="24"/>
        </w:rPr>
        <w:t>et al.</w:t>
      </w:r>
      <w:r w:rsidRPr="001F709D">
        <w:rPr>
          <w:rFonts w:cs="Times New Roman"/>
          <w:szCs w:val="24"/>
        </w:rPr>
        <w:t xml:space="preserve"> (2021), companies that efficiently incorporate flexibility into their supply chain operations are better able to manage risks, respond to unanticipated problems, and preserve a competitive advantage. As a result, organizations must consider flexibility not only as a desirable asset but also as a crucial component of their resilience strategy, which will ultimately lead to more resilient supply chains capable of prospering in an unpredictable future (Purvis </w:t>
      </w:r>
      <w:r w:rsidR="006C3C8D" w:rsidRPr="006C3C8D">
        <w:rPr>
          <w:rFonts w:cs="Times New Roman"/>
          <w:i/>
          <w:iCs/>
          <w:szCs w:val="24"/>
        </w:rPr>
        <w:t>et al.,</w:t>
      </w:r>
      <w:r w:rsidRPr="001F709D">
        <w:rPr>
          <w:rFonts w:cs="Times New Roman"/>
          <w:szCs w:val="24"/>
        </w:rPr>
        <w:t xml:space="preserve"> 2016)</w:t>
      </w:r>
      <w:r w:rsidR="00875E58" w:rsidRPr="001F709D">
        <w:rPr>
          <w:rFonts w:cs="Times New Roman"/>
          <w:szCs w:val="24"/>
        </w:rPr>
        <w:t>.</w:t>
      </w:r>
    </w:p>
    <w:p w14:paraId="01FE3904" w14:textId="33AFC767" w:rsidR="000243CA" w:rsidRPr="001F709D" w:rsidRDefault="00000000" w:rsidP="001F709D">
      <w:pPr>
        <w:pStyle w:val="Heading2"/>
        <w:spacing w:before="120" w:after="120" w:line="240" w:lineRule="auto"/>
        <w:rPr>
          <w:rFonts w:cs="Times New Roman"/>
          <w:szCs w:val="24"/>
        </w:rPr>
      </w:pPr>
      <w:r w:rsidRPr="001F709D">
        <w:rPr>
          <w:rFonts w:cs="Times New Roman"/>
          <w:szCs w:val="24"/>
        </w:rPr>
        <w:t>Emerging Issues in Supply Chain Resilience</w:t>
      </w:r>
    </w:p>
    <w:p w14:paraId="10DDF738" w14:textId="04987528" w:rsidR="00444A96" w:rsidRPr="001F709D" w:rsidRDefault="00000000" w:rsidP="001F709D">
      <w:pPr>
        <w:spacing w:before="120" w:after="120" w:line="240" w:lineRule="auto"/>
        <w:ind w:firstLine="0"/>
        <w:rPr>
          <w:rFonts w:cs="Times New Roman"/>
          <w:szCs w:val="24"/>
        </w:rPr>
      </w:pPr>
      <w:r w:rsidRPr="001F709D">
        <w:rPr>
          <w:rFonts w:cs="Times New Roman"/>
          <w:szCs w:val="24"/>
        </w:rPr>
        <w:t xml:space="preserve">Several emerging concerns are affecting the resilience of supply systems. According to </w:t>
      </w:r>
      <w:proofErr w:type="spellStart"/>
      <w:r w:rsidRPr="001F709D">
        <w:rPr>
          <w:rFonts w:cs="Times New Roman"/>
          <w:szCs w:val="24"/>
        </w:rPr>
        <w:t>Mamasoliev</w:t>
      </w:r>
      <w:proofErr w:type="spellEnd"/>
      <w:r w:rsidRPr="001F709D">
        <w:rPr>
          <w:rFonts w:cs="Times New Roman"/>
          <w:szCs w:val="24"/>
        </w:rPr>
        <w:t xml:space="preserve"> (2024), economic instability, induced by unforeseen factors such as rising oil costs, inflation, and trade policy shifts, continues to endanger supply chain stability. Geopolitical upheavals, notably upcoming changes in global leadership and trade agreements, exacerbate the complexity (Roscoe </w:t>
      </w:r>
      <w:r w:rsidR="006C3C8D" w:rsidRPr="006C3C8D">
        <w:rPr>
          <w:rFonts w:cs="Times New Roman"/>
          <w:i/>
          <w:iCs/>
          <w:szCs w:val="24"/>
        </w:rPr>
        <w:t>et al.,</w:t>
      </w:r>
      <w:r w:rsidRPr="001F709D">
        <w:rPr>
          <w:rFonts w:cs="Times New Roman"/>
          <w:szCs w:val="24"/>
        </w:rPr>
        <w:t xml:space="preserve"> 2022). </w:t>
      </w:r>
    </w:p>
    <w:p w14:paraId="2E61CBA1" w14:textId="2D5B59C3" w:rsidR="0006400C" w:rsidRPr="001F709D" w:rsidRDefault="00000000" w:rsidP="001F709D">
      <w:pPr>
        <w:spacing w:before="120" w:after="120" w:line="240" w:lineRule="auto"/>
        <w:ind w:firstLine="0"/>
        <w:rPr>
          <w:rFonts w:cs="Times New Roman"/>
          <w:szCs w:val="24"/>
        </w:rPr>
      </w:pPr>
      <w:r w:rsidRPr="001F709D">
        <w:rPr>
          <w:rFonts w:cs="Times New Roman"/>
          <w:szCs w:val="24"/>
        </w:rPr>
        <w:lastRenderedPageBreak/>
        <w:t>Sulkowski (2018) argues that, as regulatory frameworks become more complicated across markets, firms have the problem of being compliant with changing laws and regulations.  Automated tools for tracking and managing compliance data, as well as solid collaborations with legal professionals, are critical to tackling this issue.  Furthermore, the growing demand for sustainability and ESG goals compels businesses to reconsider their supply chain operations, with a focus on techniques such as lowering fuel usage and incorporating renewable energy</w:t>
      </w:r>
      <w:r w:rsidR="00371D13" w:rsidRPr="001F709D">
        <w:rPr>
          <w:rFonts w:cs="Times New Roman"/>
          <w:szCs w:val="24"/>
        </w:rPr>
        <w:t xml:space="preserve"> (Lewis &amp; MacGregor, 2023)</w:t>
      </w:r>
      <w:r w:rsidRPr="001F709D">
        <w:rPr>
          <w:rFonts w:cs="Times New Roman"/>
          <w:szCs w:val="24"/>
        </w:rPr>
        <w:t>.  Embracing technology and streamlining transportation routes can help businesses achieve sustainability goals while being efficient</w:t>
      </w:r>
      <w:r w:rsidR="00371D13" w:rsidRPr="001F709D">
        <w:rPr>
          <w:rFonts w:cs="Times New Roman"/>
          <w:szCs w:val="24"/>
        </w:rPr>
        <w:t xml:space="preserve"> (</w:t>
      </w:r>
      <w:proofErr w:type="spellStart"/>
      <w:r w:rsidR="00371D13" w:rsidRPr="001F709D">
        <w:rPr>
          <w:rFonts w:cs="Times New Roman"/>
          <w:szCs w:val="24"/>
        </w:rPr>
        <w:t>Kazancoglu</w:t>
      </w:r>
      <w:proofErr w:type="spellEnd"/>
      <w:r w:rsidR="00371D13" w:rsidRPr="001F709D">
        <w:rPr>
          <w:rFonts w:cs="Times New Roman"/>
          <w:szCs w:val="24"/>
        </w:rPr>
        <w:t xml:space="preserve"> </w:t>
      </w:r>
      <w:r w:rsidR="006C3C8D" w:rsidRPr="006C3C8D">
        <w:rPr>
          <w:rFonts w:cs="Times New Roman"/>
          <w:i/>
          <w:iCs/>
          <w:szCs w:val="24"/>
        </w:rPr>
        <w:t>et al.,</w:t>
      </w:r>
      <w:r w:rsidR="00371D13" w:rsidRPr="001F709D">
        <w:rPr>
          <w:rFonts w:cs="Times New Roman"/>
          <w:szCs w:val="24"/>
        </w:rPr>
        <w:t xml:space="preserve"> 2023)</w:t>
      </w:r>
      <w:r w:rsidRPr="001F709D">
        <w:rPr>
          <w:rFonts w:cs="Times New Roman"/>
          <w:szCs w:val="24"/>
        </w:rPr>
        <w:t>.</w:t>
      </w:r>
    </w:p>
    <w:p w14:paraId="78CDB760" w14:textId="28A0FCE4" w:rsidR="000243CA" w:rsidRPr="001F709D" w:rsidRDefault="00000000" w:rsidP="001F709D">
      <w:pPr>
        <w:spacing w:before="120" w:after="120" w:line="240" w:lineRule="auto"/>
        <w:ind w:firstLine="0"/>
        <w:rPr>
          <w:rFonts w:cs="Times New Roman"/>
          <w:szCs w:val="24"/>
        </w:rPr>
      </w:pPr>
      <w:r w:rsidRPr="001F709D">
        <w:rPr>
          <w:rFonts w:cs="Times New Roman"/>
          <w:szCs w:val="24"/>
        </w:rPr>
        <w:t>Labor shortages and cybersecurity threats are also major challenges for supply chains. The persistent lack of crucial workers, forces businesses to rely more on automation and artificial intelligence (AI), while also improving employment conditions to retain competent labor</w:t>
      </w:r>
      <w:r w:rsidR="00F06C6B" w:rsidRPr="001F709D">
        <w:rPr>
          <w:rFonts w:cs="Times New Roman"/>
          <w:szCs w:val="24"/>
        </w:rPr>
        <w:t xml:space="preserve"> (Attah </w:t>
      </w:r>
      <w:r w:rsidR="006C3C8D" w:rsidRPr="006C3C8D">
        <w:rPr>
          <w:rFonts w:cs="Times New Roman"/>
          <w:i/>
          <w:iCs/>
          <w:szCs w:val="24"/>
        </w:rPr>
        <w:t>et al.,</w:t>
      </w:r>
      <w:r w:rsidR="00F06C6B" w:rsidRPr="001F709D">
        <w:rPr>
          <w:rFonts w:cs="Times New Roman"/>
          <w:szCs w:val="24"/>
        </w:rPr>
        <w:t xml:space="preserve"> 2024)</w:t>
      </w:r>
      <w:r w:rsidRPr="001F709D">
        <w:rPr>
          <w:rFonts w:cs="Times New Roman"/>
          <w:szCs w:val="24"/>
        </w:rPr>
        <w:t xml:space="preserve">. </w:t>
      </w:r>
      <w:r w:rsidR="00F06C6B" w:rsidRPr="001F709D">
        <w:rPr>
          <w:rFonts w:cs="Times New Roman"/>
          <w:szCs w:val="24"/>
        </w:rPr>
        <w:t>The digitization of supply networks increases the risk of cyberattacks, acquiring advanced cybersecurity defenses necessary</w:t>
      </w:r>
      <w:r w:rsidR="00747AD9" w:rsidRPr="001F709D">
        <w:rPr>
          <w:rFonts w:cs="Times New Roman"/>
          <w:szCs w:val="24"/>
        </w:rPr>
        <w:t xml:space="preserve"> (Singh, 2025)</w:t>
      </w:r>
      <w:r w:rsidR="00F06C6B" w:rsidRPr="001F709D">
        <w:rPr>
          <w:rFonts w:cs="Times New Roman"/>
          <w:szCs w:val="24"/>
        </w:rPr>
        <w:t xml:space="preserve">.  </w:t>
      </w:r>
    </w:p>
    <w:p w14:paraId="0700E08E" w14:textId="50BB8D94" w:rsidR="0006400C" w:rsidRPr="001F709D" w:rsidRDefault="00A859D1" w:rsidP="001F709D">
      <w:pPr>
        <w:pStyle w:val="Heading2"/>
        <w:spacing w:before="120" w:after="120" w:line="240" w:lineRule="auto"/>
        <w:rPr>
          <w:rFonts w:cs="Times New Roman"/>
          <w:szCs w:val="24"/>
        </w:rPr>
      </w:pPr>
      <w:r w:rsidRPr="001F709D">
        <w:rPr>
          <w:rFonts w:cs="Times New Roman"/>
          <w:szCs w:val="24"/>
        </w:rPr>
        <w:t>CONCLUSION</w:t>
      </w:r>
    </w:p>
    <w:p w14:paraId="47B352AB" w14:textId="7F3EC1B2" w:rsidR="0071121A" w:rsidRPr="001F709D" w:rsidRDefault="00000000" w:rsidP="001F709D">
      <w:pPr>
        <w:spacing w:before="120" w:after="120" w:line="240" w:lineRule="auto"/>
        <w:ind w:firstLine="0"/>
        <w:rPr>
          <w:rFonts w:cs="Times New Roman"/>
          <w:szCs w:val="24"/>
        </w:rPr>
      </w:pPr>
      <w:r w:rsidRPr="001F709D">
        <w:rPr>
          <w:rFonts w:cs="Times New Roman"/>
          <w:szCs w:val="24"/>
        </w:rPr>
        <w:t xml:space="preserve">In today’s volatile business environment, the integration of supply chain flexibility and resilience is vital for sustaining competitive advantage and operational continuity. Flexibility enhances resilience by enabling firms to swiftly adapt to disruptions, market changes, and consumer demands. As shown by Gunasekaran </w:t>
      </w:r>
      <w:r w:rsidR="006C3C8D" w:rsidRPr="006C3C8D">
        <w:rPr>
          <w:rFonts w:cs="Times New Roman"/>
          <w:i/>
          <w:iCs/>
          <w:szCs w:val="24"/>
        </w:rPr>
        <w:t>et al.</w:t>
      </w:r>
      <w:r w:rsidRPr="001F709D">
        <w:rPr>
          <w:rFonts w:cs="Times New Roman"/>
          <w:szCs w:val="24"/>
        </w:rPr>
        <w:t xml:space="preserve"> (2015) and Karman (2020), flexibility is not merely a desirable trait but a strategic necessity that empowers organizations to manage risks, maintain performance, and remain agile. Companies that adopt adaptive strategies, embrace digital tools, and foster collaborative networks are better positioned to recover from shocks and create long-term value. Flexibility, therefore, acts as both a preventative and enabling mechanism within broader resilience frameworks.</w:t>
      </w:r>
    </w:p>
    <w:p w14:paraId="457754F8" w14:textId="77777777" w:rsidR="0071121A" w:rsidRPr="001F709D" w:rsidRDefault="00000000" w:rsidP="001F709D">
      <w:pPr>
        <w:spacing w:before="120" w:after="120" w:line="240" w:lineRule="auto"/>
        <w:ind w:firstLine="0"/>
        <w:rPr>
          <w:rFonts w:cs="Times New Roman"/>
          <w:szCs w:val="24"/>
        </w:rPr>
      </w:pPr>
      <w:r w:rsidRPr="001F709D">
        <w:rPr>
          <w:rFonts w:cs="Times New Roman"/>
          <w:szCs w:val="24"/>
        </w:rPr>
        <w:t xml:space="preserve">At the same time, emerging global challenges such as economic instability, shifting regulations, labor shortages, and cybersecurity threats demand stronger resilience strategies. </w:t>
      </w:r>
      <w:proofErr w:type="spellStart"/>
      <w:r w:rsidRPr="001F709D">
        <w:rPr>
          <w:rFonts w:cs="Times New Roman"/>
          <w:szCs w:val="24"/>
        </w:rPr>
        <w:t>Mamasoliev</w:t>
      </w:r>
      <w:proofErr w:type="spellEnd"/>
      <w:r w:rsidRPr="001F709D">
        <w:rPr>
          <w:rFonts w:cs="Times New Roman"/>
          <w:szCs w:val="24"/>
        </w:rPr>
        <w:t xml:space="preserve"> (2024) and Singh (2025) show the growing need for digital integration, automation, and sustainability practices to address these pressures. Regulatory complexity and ESG expectations also require firms to rethink operations, streamline compliance, and innovate towards greener, more efficient supply chains. Finally, the combination of flexibility and resilience enables firms to foresee disruptions, put in place strong contingency plans, and prosper in the face of uncertainty. Firms that prioritize these talents will be better able to handle the intricacies of modern supply chains and establish long-term, future-ready operations.</w:t>
      </w:r>
    </w:p>
    <w:p w14:paraId="0E0388AF" w14:textId="0DA8A36E" w:rsidR="0006400C" w:rsidRPr="001F709D" w:rsidRDefault="00A859D1" w:rsidP="001F709D">
      <w:pPr>
        <w:pStyle w:val="Heading2"/>
        <w:spacing w:before="120" w:after="120" w:line="240" w:lineRule="auto"/>
        <w:rPr>
          <w:rFonts w:cs="Times New Roman"/>
          <w:szCs w:val="24"/>
        </w:rPr>
      </w:pPr>
      <w:r w:rsidRPr="001F709D">
        <w:rPr>
          <w:rFonts w:cs="Times New Roman"/>
          <w:szCs w:val="24"/>
        </w:rPr>
        <w:t>RECOMMENDATIONS</w:t>
      </w:r>
    </w:p>
    <w:p w14:paraId="389F6C34" w14:textId="77777777" w:rsidR="00CA7DB0" w:rsidRPr="001F709D" w:rsidRDefault="00000000" w:rsidP="001F709D">
      <w:pPr>
        <w:spacing w:before="120" w:after="120" w:line="240" w:lineRule="auto"/>
        <w:ind w:firstLine="0"/>
        <w:rPr>
          <w:rFonts w:cs="Times New Roman"/>
          <w:szCs w:val="24"/>
        </w:rPr>
      </w:pPr>
      <w:r w:rsidRPr="001F709D">
        <w:rPr>
          <w:rFonts w:cs="Times New Roman"/>
          <w:szCs w:val="24"/>
        </w:rPr>
        <w:t>The study recommends that organizations prioritize the integration of digital technologies such as artificial intelligence, machine learning, and real-time analytics to enhance both supply chain flexibility and resilience. These technologies offer improved visibility, faster response times, and proactive risk identification, enabling firms to quickly adapt to disruptions and evolving market demands. Additionally, investing in automation can help counteract labor shortages and increase operational efficiency. The study also recommends fostering collaborative relationships with suppliers and other stakeholders to promote transparency, knowledge sharing, and coordinated contingency planning during uncertain times.</w:t>
      </w:r>
    </w:p>
    <w:p w14:paraId="5706DD6F" w14:textId="014199B9" w:rsidR="00725C94" w:rsidRPr="001F709D" w:rsidRDefault="00000000" w:rsidP="001F709D">
      <w:pPr>
        <w:spacing w:before="120" w:after="120" w:line="240" w:lineRule="auto"/>
        <w:ind w:firstLine="0"/>
        <w:rPr>
          <w:rFonts w:cs="Times New Roman"/>
          <w:szCs w:val="24"/>
        </w:rPr>
      </w:pPr>
      <w:r w:rsidRPr="001F709D">
        <w:rPr>
          <w:rFonts w:cs="Times New Roman"/>
          <w:szCs w:val="24"/>
        </w:rPr>
        <w:lastRenderedPageBreak/>
        <w:t>Furthermore, the study recommends that firms adopt dynamic risk management frameworks that incorporate regular assessments of regulatory changes, geopolitical developments, and sustainability goals.</w:t>
      </w:r>
      <w:r w:rsidR="00052D43">
        <w:rPr>
          <w:rFonts w:cs="Times New Roman"/>
          <w:szCs w:val="24"/>
        </w:rPr>
        <w:t xml:space="preserve"> </w:t>
      </w:r>
      <w:r w:rsidRPr="001F709D">
        <w:rPr>
          <w:rFonts w:cs="Times New Roman"/>
          <w:szCs w:val="24"/>
        </w:rPr>
        <w:t>Embracing environmentally friendly practices, such as optimizing transportation routes and reducing fuel consumption, not only strengthens resilience but also aligns operations with global ESG expectations. Enhancing cybersecurity infrastructure is equally crucial in an era of digitized supply chains. Finally, the study urges organizations to build a culture of adaptability and continuous improvement through training, scenario planning, and strategic foresight to ensure sustained competitiveness in an unpredictable global environment.</w:t>
      </w:r>
    </w:p>
    <w:p w14:paraId="1C8FDB83" w14:textId="21FD5684" w:rsidR="00444A96" w:rsidRPr="001F709D" w:rsidRDefault="00A859D1" w:rsidP="001F709D">
      <w:pPr>
        <w:pStyle w:val="Heading2"/>
        <w:spacing w:before="120" w:after="120" w:line="240" w:lineRule="auto"/>
        <w:rPr>
          <w:rFonts w:cs="Times New Roman"/>
          <w:szCs w:val="24"/>
        </w:rPr>
      </w:pPr>
      <w:r w:rsidRPr="001F709D">
        <w:rPr>
          <w:rFonts w:cs="Times New Roman"/>
          <w:szCs w:val="24"/>
        </w:rPr>
        <w:t xml:space="preserve">REFERENCES </w:t>
      </w:r>
    </w:p>
    <w:p w14:paraId="55E4EE54"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Addo, S. K. (2020). Inventory Turnover as Indicator of Health of Inventory and Business. </w:t>
      </w:r>
      <w:r w:rsidRPr="001F709D">
        <w:rPr>
          <w:rFonts w:cs="Times New Roman"/>
          <w:i/>
          <w:iCs/>
          <w:szCs w:val="24"/>
        </w:rPr>
        <w:t>Dama Academic Scholarly Journal of Researcher</w:t>
      </w:r>
      <w:r w:rsidRPr="001F709D">
        <w:rPr>
          <w:rFonts w:cs="Times New Roman"/>
          <w:szCs w:val="24"/>
        </w:rPr>
        <w:t>, </w:t>
      </w:r>
      <w:r w:rsidRPr="001F709D">
        <w:rPr>
          <w:rFonts w:cs="Times New Roman"/>
          <w:i/>
          <w:iCs/>
          <w:szCs w:val="24"/>
        </w:rPr>
        <w:t>5</w:t>
      </w:r>
      <w:r w:rsidRPr="001F709D">
        <w:rPr>
          <w:rFonts w:cs="Times New Roman"/>
          <w:szCs w:val="24"/>
        </w:rPr>
        <w:t xml:space="preserve">(4), 69-77. </w:t>
      </w:r>
      <w:hyperlink r:id="rId9" w:history="1">
        <w:r w:rsidR="00725C94" w:rsidRPr="001F709D">
          <w:rPr>
            <w:rStyle w:val="Hyperlink"/>
            <w:rFonts w:cs="Times New Roman"/>
            <w:szCs w:val="24"/>
          </w:rPr>
          <w:t>https://www.academia.edu/download/62992850/DASJR-04-020-00620200417-125931-uwve4n.pdf</w:t>
        </w:r>
      </w:hyperlink>
      <w:r w:rsidRPr="001F709D">
        <w:rPr>
          <w:rFonts w:cs="Times New Roman"/>
          <w:szCs w:val="24"/>
        </w:rPr>
        <w:t xml:space="preserve"> </w:t>
      </w:r>
    </w:p>
    <w:p w14:paraId="4A980021"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Adeniran, I. A., </w:t>
      </w:r>
      <w:proofErr w:type="spellStart"/>
      <w:r w:rsidRPr="001F709D">
        <w:rPr>
          <w:rFonts w:cs="Times New Roman"/>
          <w:szCs w:val="24"/>
        </w:rPr>
        <w:t>Efunniyi</w:t>
      </w:r>
      <w:proofErr w:type="spellEnd"/>
      <w:r w:rsidRPr="001F709D">
        <w:rPr>
          <w:rFonts w:cs="Times New Roman"/>
          <w:szCs w:val="24"/>
        </w:rPr>
        <w:t xml:space="preserve">, C. P., </w:t>
      </w:r>
      <w:proofErr w:type="spellStart"/>
      <w:r w:rsidRPr="001F709D">
        <w:rPr>
          <w:rFonts w:cs="Times New Roman"/>
          <w:szCs w:val="24"/>
        </w:rPr>
        <w:t>Osundare</w:t>
      </w:r>
      <w:proofErr w:type="spellEnd"/>
      <w:r w:rsidRPr="001F709D">
        <w:rPr>
          <w:rFonts w:cs="Times New Roman"/>
          <w:szCs w:val="24"/>
        </w:rPr>
        <w:t xml:space="preserve">, O. S., &amp; </w:t>
      </w:r>
      <w:proofErr w:type="spellStart"/>
      <w:r w:rsidRPr="001F709D">
        <w:rPr>
          <w:rFonts w:cs="Times New Roman"/>
          <w:szCs w:val="24"/>
        </w:rPr>
        <w:t>Abhulimen</w:t>
      </w:r>
      <w:proofErr w:type="spellEnd"/>
      <w:r w:rsidRPr="001F709D">
        <w:rPr>
          <w:rFonts w:cs="Times New Roman"/>
          <w:szCs w:val="24"/>
        </w:rPr>
        <w:t>, A. O. (2024). Optimizing logistics and supply chain management through advanced analytics: Insights from industries. </w:t>
      </w:r>
      <w:r w:rsidRPr="001F709D">
        <w:rPr>
          <w:rFonts w:cs="Times New Roman"/>
          <w:i/>
          <w:iCs/>
          <w:szCs w:val="24"/>
        </w:rPr>
        <w:t>Engineering Science &amp; Technology Journal</w:t>
      </w:r>
      <w:r w:rsidRPr="001F709D">
        <w:rPr>
          <w:rFonts w:cs="Times New Roman"/>
          <w:szCs w:val="24"/>
        </w:rPr>
        <w:t>, </w:t>
      </w:r>
      <w:r w:rsidRPr="001F709D">
        <w:rPr>
          <w:rFonts w:cs="Times New Roman"/>
          <w:i/>
          <w:iCs/>
          <w:szCs w:val="24"/>
        </w:rPr>
        <w:t>5</w:t>
      </w:r>
      <w:r w:rsidRPr="001F709D">
        <w:rPr>
          <w:rFonts w:cs="Times New Roman"/>
          <w:szCs w:val="24"/>
        </w:rPr>
        <w:t xml:space="preserve">(8). </w:t>
      </w:r>
      <w:hyperlink r:id="rId10" w:history="1">
        <w:r w:rsidR="00725C94" w:rsidRPr="001F709D">
          <w:rPr>
            <w:rStyle w:val="Hyperlink"/>
            <w:rFonts w:cs="Times New Roman"/>
            <w:szCs w:val="24"/>
          </w:rPr>
          <w:t>https://doi.org/10.56781/ijsret.2024.4.1.0020</w:t>
        </w:r>
      </w:hyperlink>
      <w:r w:rsidRPr="001F709D">
        <w:rPr>
          <w:rFonts w:cs="Times New Roman"/>
          <w:szCs w:val="24"/>
        </w:rPr>
        <w:t xml:space="preserve"> </w:t>
      </w:r>
    </w:p>
    <w:p w14:paraId="4449D63E"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Adobor</w:t>
      </w:r>
      <w:proofErr w:type="spellEnd"/>
      <w:r w:rsidRPr="001F709D">
        <w:rPr>
          <w:rFonts w:cs="Times New Roman"/>
          <w:szCs w:val="24"/>
        </w:rPr>
        <w:t>, H. (2020). Supply chain resilience: an adaptive cycle approach. </w:t>
      </w:r>
      <w:r w:rsidRPr="001F709D">
        <w:rPr>
          <w:rFonts w:cs="Times New Roman"/>
          <w:i/>
          <w:iCs/>
          <w:szCs w:val="24"/>
        </w:rPr>
        <w:t>The International Journal of Logistics Management</w:t>
      </w:r>
      <w:r w:rsidRPr="001F709D">
        <w:rPr>
          <w:rFonts w:cs="Times New Roman"/>
          <w:szCs w:val="24"/>
        </w:rPr>
        <w:t>, </w:t>
      </w:r>
      <w:r w:rsidRPr="001F709D">
        <w:rPr>
          <w:rFonts w:cs="Times New Roman"/>
          <w:i/>
          <w:iCs/>
          <w:szCs w:val="24"/>
        </w:rPr>
        <w:t>31</w:t>
      </w:r>
      <w:r w:rsidRPr="001F709D">
        <w:rPr>
          <w:rFonts w:cs="Times New Roman"/>
          <w:szCs w:val="24"/>
        </w:rPr>
        <w:t xml:space="preserve">(3), 443-463. </w:t>
      </w:r>
      <w:hyperlink r:id="rId11" w:history="1">
        <w:r w:rsidR="00725C94" w:rsidRPr="001F709D">
          <w:rPr>
            <w:rStyle w:val="Hyperlink"/>
            <w:rFonts w:cs="Times New Roman"/>
            <w:szCs w:val="24"/>
          </w:rPr>
          <w:t>https://doi.org/10.1108/IJLM-01-2020-0019</w:t>
        </w:r>
      </w:hyperlink>
      <w:r w:rsidRPr="001F709D">
        <w:rPr>
          <w:rFonts w:cs="Times New Roman"/>
          <w:szCs w:val="24"/>
        </w:rPr>
        <w:t xml:space="preserve"> </w:t>
      </w:r>
    </w:p>
    <w:p w14:paraId="5FACE3B6"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Adobor</w:t>
      </w:r>
      <w:proofErr w:type="spellEnd"/>
      <w:r w:rsidRPr="001F709D">
        <w:rPr>
          <w:rFonts w:cs="Times New Roman"/>
          <w:szCs w:val="24"/>
        </w:rPr>
        <w:t>, H., &amp; McMullen, R. S. (2018). Supply chain resilience: a dynamic and multidimensional approach. </w:t>
      </w:r>
      <w:r w:rsidRPr="001F709D">
        <w:rPr>
          <w:rFonts w:cs="Times New Roman"/>
          <w:i/>
          <w:iCs/>
          <w:szCs w:val="24"/>
        </w:rPr>
        <w:t>The International Journal of Logistics Management</w:t>
      </w:r>
      <w:r w:rsidRPr="001F709D">
        <w:rPr>
          <w:rFonts w:cs="Times New Roman"/>
          <w:szCs w:val="24"/>
        </w:rPr>
        <w:t>, </w:t>
      </w:r>
      <w:r w:rsidRPr="001F709D">
        <w:rPr>
          <w:rFonts w:cs="Times New Roman"/>
          <w:i/>
          <w:iCs/>
          <w:szCs w:val="24"/>
        </w:rPr>
        <w:t>29</w:t>
      </w:r>
      <w:r w:rsidRPr="001F709D">
        <w:rPr>
          <w:rFonts w:cs="Times New Roman"/>
          <w:szCs w:val="24"/>
        </w:rPr>
        <w:t xml:space="preserve">(4), 1451-1471. </w:t>
      </w:r>
      <w:hyperlink r:id="rId12" w:history="1">
        <w:r w:rsidR="00725C94" w:rsidRPr="001F709D">
          <w:rPr>
            <w:rStyle w:val="Hyperlink"/>
            <w:rFonts w:cs="Times New Roman"/>
            <w:szCs w:val="24"/>
          </w:rPr>
          <w:t>https://doi.org/10.1108/IJLM-04-2017-0093</w:t>
        </w:r>
      </w:hyperlink>
      <w:r w:rsidRPr="001F709D">
        <w:rPr>
          <w:rFonts w:cs="Times New Roman"/>
          <w:szCs w:val="24"/>
        </w:rPr>
        <w:t xml:space="preserve"> </w:t>
      </w:r>
    </w:p>
    <w:p w14:paraId="06A89922"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Agrawal, N., Sharma, M., Raut, R. D., Mangla, S. K., &amp; </w:t>
      </w:r>
      <w:proofErr w:type="spellStart"/>
      <w:r w:rsidRPr="001F709D">
        <w:rPr>
          <w:rFonts w:cs="Times New Roman"/>
          <w:szCs w:val="24"/>
        </w:rPr>
        <w:t>Arisian</w:t>
      </w:r>
      <w:proofErr w:type="spellEnd"/>
      <w:r w:rsidRPr="001F709D">
        <w:rPr>
          <w:rFonts w:cs="Times New Roman"/>
          <w:szCs w:val="24"/>
        </w:rPr>
        <w:t>, S. (2023). Supply chain flexibility and post-pandemic resilience. </w:t>
      </w:r>
      <w:r w:rsidRPr="001F709D">
        <w:rPr>
          <w:rFonts w:cs="Times New Roman"/>
          <w:i/>
          <w:iCs/>
          <w:szCs w:val="24"/>
        </w:rPr>
        <w:t>Global Journal of Flexible Systems Management</w:t>
      </w:r>
      <w:r w:rsidRPr="001F709D">
        <w:rPr>
          <w:rFonts w:cs="Times New Roman"/>
          <w:szCs w:val="24"/>
        </w:rPr>
        <w:t>, </w:t>
      </w:r>
      <w:r w:rsidRPr="001F709D">
        <w:rPr>
          <w:rFonts w:cs="Times New Roman"/>
          <w:i/>
          <w:iCs/>
          <w:szCs w:val="24"/>
        </w:rPr>
        <w:t>24</w:t>
      </w:r>
      <w:r w:rsidRPr="001F709D">
        <w:rPr>
          <w:rFonts w:cs="Times New Roman"/>
          <w:szCs w:val="24"/>
        </w:rPr>
        <w:t>(Suppl 1), 119-138.</w:t>
      </w:r>
      <w:r w:rsidRPr="001F709D">
        <w:rPr>
          <w:rFonts w:cs="Times New Roman"/>
          <w:color w:val="222222"/>
          <w:szCs w:val="24"/>
          <w:shd w:val="clear" w:color="auto" w:fill="FFFFFF"/>
        </w:rPr>
        <w:t xml:space="preserve"> </w:t>
      </w:r>
      <w:hyperlink r:id="rId13" w:history="1">
        <w:r w:rsidR="00725C94" w:rsidRPr="001F709D">
          <w:rPr>
            <w:rStyle w:val="Hyperlink"/>
            <w:rFonts w:cs="Times New Roman"/>
            <w:szCs w:val="24"/>
          </w:rPr>
          <w:t>https://doi.org/10.1007/s40171-024-00375-2</w:t>
        </w:r>
      </w:hyperlink>
      <w:r w:rsidRPr="001F709D">
        <w:rPr>
          <w:rFonts w:cs="Times New Roman"/>
          <w:szCs w:val="24"/>
        </w:rPr>
        <w:t xml:space="preserve"> </w:t>
      </w:r>
    </w:p>
    <w:p w14:paraId="0D0762EE"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Akinlabi, B. H. (2021). Effect of inventory management practices on operational performance of flour milling companies in Nigeria. </w:t>
      </w:r>
      <w:r w:rsidRPr="001F709D">
        <w:rPr>
          <w:rFonts w:cs="Times New Roman"/>
          <w:i/>
          <w:iCs/>
          <w:szCs w:val="24"/>
        </w:rPr>
        <w:t>International Academy Journal of Management, Marketing and Entrepreneurial Studies</w:t>
      </w:r>
      <w:r w:rsidRPr="001F709D">
        <w:rPr>
          <w:rFonts w:cs="Times New Roman"/>
          <w:szCs w:val="24"/>
        </w:rPr>
        <w:t>, </w:t>
      </w:r>
      <w:r w:rsidRPr="001F709D">
        <w:rPr>
          <w:rFonts w:cs="Times New Roman"/>
          <w:i/>
          <w:iCs/>
          <w:szCs w:val="24"/>
        </w:rPr>
        <w:t>8</w:t>
      </w:r>
      <w:r w:rsidRPr="001F709D">
        <w:rPr>
          <w:rFonts w:cs="Times New Roman"/>
          <w:szCs w:val="24"/>
        </w:rPr>
        <w:t xml:space="preserve">(2), 137-174. </w:t>
      </w:r>
      <w:hyperlink r:id="rId14" w:history="1">
        <w:r w:rsidR="00725C94" w:rsidRPr="001F709D">
          <w:rPr>
            <w:rStyle w:val="Hyperlink"/>
            <w:rFonts w:cs="Times New Roman"/>
            <w:szCs w:val="24"/>
          </w:rPr>
          <w:t>https://www.arcnjournals.org/images/ASA-IAJMMES-8-3-77.pdf</w:t>
        </w:r>
      </w:hyperlink>
      <w:r w:rsidRPr="001F709D">
        <w:rPr>
          <w:rFonts w:cs="Times New Roman"/>
          <w:szCs w:val="24"/>
        </w:rPr>
        <w:t xml:space="preserve"> </w:t>
      </w:r>
    </w:p>
    <w:p w14:paraId="6F6AF310"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Alberti, F. G., Ferrario, S., &amp; </w:t>
      </w:r>
      <w:proofErr w:type="spellStart"/>
      <w:r w:rsidRPr="001F709D">
        <w:rPr>
          <w:rFonts w:cs="Times New Roman"/>
          <w:szCs w:val="24"/>
        </w:rPr>
        <w:t>Pizzurno</w:t>
      </w:r>
      <w:proofErr w:type="spellEnd"/>
      <w:r w:rsidRPr="001F709D">
        <w:rPr>
          <w:rFonts w:cs="Times New Roman"/>
          <w:szCs w:val="24"/>
        </w:rPr>
        <w:t>, E. (2018). Resilience: resources and strategies of SMEs in a new theoretical framework. </w:t>
      </w:r>
      <w:r w:rsidRPr="001F709D">
        <w:rPr>
          <w:rFonts w:cs="Times New Roman"/>
          <w:i/>
          <w:iCs/>
          <w:szCs w:val="24"/>
        </w:rPr>
        <w:t>International journal of learning and intellectual capital</w:t>
      </w:r>
      <w:r w:rsidRPr="001F709D">
        <w:rPr>
          <w:rFonts w:cs="Times New Roman"/>
          <w:szCs w:val="24"/>
        </w:rPr>
        <w:t>, </w:t>
      </w:r>
      <w:r w:rsidRPr="001F709D">
        <w:rPr>
          <w:rFonts w:cs="Times New Roman"/>
          <w:i/>
          <w:iCs/>
          <w:szCs w:val="24"/>
        </w:rPr>
        <w:t>15</w:t>
      </w:r>
      <w:r w:rsidRPr="001F709D">
        <w:rPr>
          <w:rFonts w:cs="Times New Roman"/>
          <w:szCs w:val="24"/>
        </w:rPr>
        <w:t xml:space="preserve">(2), 165-188. </w:t>
      </w:r>
      <w:hyperlink r:id="rId15" w:history="1">
        <w:r w:rsidR="00725C94" w:rsidRPr="001F709D">
          <w:rPr>
            <w:rStyle w:val="Hyperlink"/>
            <w:rFonts w:cs="Times New Roman"/>
            <w:szCs w:val="24"/>
          </w:rPr>
          <w:t>https://doi.org/10.1504/IJLIC.2018.091969</w:t>
        </w:r>
      </w:hyperlink>
      <w:r w:rsidRPr="001F709D">
        <w:rPr>
          <w:rFonts w:cs="Times New Roman"/>
          <w:szCs w:val="24"/>
        </w:rPr>
        <w:t xml:space="preserve"> </w:t>
      </w:r>
    </w:p>
    <w:p w14:paraId="74FBAC43"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Andersen, T. J. (2024). Adaptive Strategy-making Processes for Long-term Resilience and Sustainable Solutions. In </w:t>
      </w:r>
      <w:r w:rsidRPr="001F709D">
        <w:rPr>
          <w:rFonts w:cs="Times New Roman"/>
          <w:i/>
          <w:iCs/>
          <w:szCs w:val="24"/>
        </w:rPr>
        <w:t>Sustainable and Resilient Global Practices: Advances in Responsiveness and Adaptation</w:t>
      </w:r>
      <w:r w:rsidRPr="001F709D">
        <w:rPr>
          <w:rFonts w:cs="Times New Roman"/>
          <w:szCs w:val="24"/>
        </w:rPr>
        <w:t xml:space="preserve"> (pp. 1-15). Emerald Publishing Limited. </w:t>
      </w:r>
      <w:hyperlink r:id="rId16" w:history="1">
        <w:r w:rsidR="00725C94" w:rsidRPr="001F709D">
          <w:rPr>
            <w:rStyle w:val="Hyperlink"/>
            <w:rFonts w:cs="Times New Roman"/>
            <w:szCs w:val="24"/>
          </w:rPr>
          <w:t>https://doi.org/10.1108/978-1-83797-611-920241001</w:t>
        </w:r>
      </w:hyperlink>
      <w:r w:rsidRPr="001F709D">
        <w:rPr>
          <w:rFonts w:cs="Times New Roman"/>
          <w:szCs w:val="24"/>
        </w:rPr>
        <w:t xml:space="preserve"> </w:t>
      </w:r>
    </w:p>
    <w:p w14:paraId="760C857D"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Asamoah, D., </w:t>
      </w:r>
      <w:proofErr w:type="spellStart"/>
      <w:r w:rsidRPr="001F709D">
        <w:rPr>
          <w:rFonts w:cs="Times New Roman"/>
          <w:szCs w:val="24"/>
        </w:rPr>
        <w:t>Nuertey</w:t>
      </w:r>
      <w:proofErr w:type="spellEnd"/>
      <w:r w:rsidRPr="001F709D">
        <w:rPr>
          <w:rFonts w:cs="Times New Roman"/>
          <w:szCs w:val="24"/>
        </w:rPr>
        <w:t xml:space="preserve">, D., Agyei-Owusu, B., &amp; </w:t>
      </w:r>
      <w:proofErr w:type="spellStart"/>
      <w:r w:rsidRPr="001F709D">
        <w:rPr>
          <w:rFonts w:cs="Times New Roman"/>
          <w:szCs w:val="24"/>
        </w:rPr>
        <w:t>Akyeh</w:t>
      </w:r>
      <w:proofErr w:type="spellEnd"/>
      <w:r w:rsidRPr="001F709D">
        <w:rPr>
          <w:rFonts w:cs="Times New Roman"/>
          <w:szCs w:val="24"/>
        </w:rPr>
        <w:t>, J. (2021). The effect of supply chain responsiveness on customer development. </w:t>
      </w:r>
      <w:r w:rsidRPr="001F709D">
        <w:rPr>
          <w:rFonts w:cs="Times New Roman"/>
          <w:i/>
          <w:iCs/>
          <w:szCs w:val="24"/>
        </w:rPr>
        <w:t>The International Journal of Logistics Management</w:t>
      </w:r>
      <w:r w:rsidRPr="001F709D">
        <w:rPr>
          <w:rFonts w:cs="Times New Roman"/>
          <w:szCs w:val="24"/>
        </w:rPr>
        <w:t>, </w:t>
      </w:r>
      <w:r w:rsidRPr="001F709D">
        <w:rPr>
          <w:rFonts w:cs="Times New Roman"/>
          <w:i/>
          <w:iCs/>
          <w:szCs w:val="24"/>
        </w:rPr>
        <w:t>32</w:t>
      </w:r>
      <w:r w:rsidRPr="001F709D">
        <w:rPr>
          <w:rFonts w:cs="Times New Roman"/>
          <w:szCs w:val="24"/>
        </w:rPr>
        <w:t xml:space="preserve">(4), 1190-1213. </w:t>
      </w:r>
      <w:hyperlink r:id="rId17" w:history="1">
        <w:r w:rsidR="00725C94" w:rsidRPr="001F709D">
          <w:rPr>
            <w:rStyle w:val="Hyperlink"/>
            <w:rFonts w:cs="Times New Roman"/>
            <w:szCs w:val="24"/>
          </w:rPr>
          <w:t>https://doi.org/10.1108/IJLM-03-2020-0133</w:t>
        </w:r>
      </w:hyperlink>
      <w:r w:rsidRPr="001F709D">
        <w:rPr>
          <w:rFonts w:cs="Times New Roman"/>
          <w:szCs w:val="24"/>
        </w:rPr>
        <w:t xml:space="preserve"> </w:t>
      </w:r>
    </w:p>
    <w:p w14:paraId="596A160D"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lastRenderedPageBreak/>
        <w:t>Aslam, H., Blome, C., Roscoe, S., &amp; Azhar, T. M. (2018). Dynamic supply chain capabilities: How market sensing, supply chain agility and adaptability affect supply chain ambidexterity. </w:t>
      </w:r>
      <w:r w:rsidRPr="001F709D">
        <w:rPr>
          <w:rFonts w:cs="Times New Roman"/>
          <w:i/>
          <w:iCs/>
          <w:szCs w:val="24"/>
        </w:rPr>
        <w:t>International Journal of Operations &amp; Production Management</w:t>
      </w:r>
      <w:r w:rsidRPr="001F709D">
        <w:rPr>
          <w:rFonts w:cs="Times New Roman"/>
          <w:szCs w:val="24"/>
        </w:rPr>
        <w:t>, </w:t>
      </w:r>
      <w:r w:rsidRPr="001F709D">
        <w:rPr>
          <w:rFonts w:cs="Times New Roman"/>
          <w:i/>
          <w:iCs/>
          <w:szCs w:val="24"/>
        </w:rPr>
        <w:t>38</w:t>
      </w:r>
      <w:r w:rsidRPr="001F709D">
        <w:rPr>
          <w:rFonts w:cs="Times New Roman"/>
          <w:szCs w:val="24"/>
        </w:rPr>
        <w:t xml:space="preserve">(12), 2266-2285. </w:t>
      </w:r>
      <w:hyperlink r:id="rId18" w:history="1">
        <w:r w:rsidR="00725C94" w:rsidRPr="001F709D">
          <w:rPr>
            <w:rStyle w:val="Hyperlink"/>
            <w:rFonts w:cs="Times New Roman"/>
            <w:szCs w:val="24"/>
          </w:rPr>
          <w:t>https://doi.org/10.1108/IJOPM-09-2017-0555</w:t>
        </w:r>
      </w:hyperlink>
      <w:r w:rsidRPr="001F709D">
        <w:rPr>
          <w:rFonts w:cs="Times New Roman"/>
          <w:szCs w:val="24"/>
        </w:rPr>
        <w:t xml:space="preserve">  </w:t>
      </w:r>
    </w:p>
    <w:p w14:paraId="55DCE47C"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Attah, R. U., Garba, B. M. P., Gil-</w:t>
      </w:r>
      <w:proofErr w:type="spellStart"/>
      <w:r w:rsidRPr="001F709D">
        <w:rPr>
          <w:rFonts w:cs="Times New Roman"/>
          <w:szCs w:val="24"/>
        </w:rPr>
        <w:t>Ozoudeh</w:t>
      </w:r>
      <w:proofErr w:type="spellEnd"/>
      <w:r w:rsidRPr="001F709D">
        <w:rPr>
          <w:rFonts w:cs="Times New Roman"/>
          <w:szCs w:val="24"/>
        </w:rPr>
        <w:t xml:space="preserve">, I., &amp; </w:t>
      </w:r>
      <w:proofErr w:type="spellStart"/>
      <w:r w:rsidRPr="001F709D">
        <w:rPr>
          <w:rFonts w:cs="Times New Roman"/>
          <w:szCs w:val="24"/>
        </w:rPr>
        <w:t>Iwuanyanwu</w:t>
      </w:r>
      <w:proofErr w:type="spellEnd"/>
      <w:r w:rsidRPr="001F709D">
        <w:rPr>
          <w:rFonts w:cs="Times New Roman"/>
          <w:szCs w:val="24"/>
        </w:rPr>
        <w:t>, O. (2024). Enhancing supply chain resilience through artificial intelligence: Analyzing problem-solving approaches in logistics management. </w:t>
      </w:r>
      <w:r w:rsidRPr="001F709D">
        <w:rPr>
          <w:rFonts w:cs="Times New Roman"/>
          <w:i/>
          <w:iCs/>
          <w:szCs w:val="24"/>
        </w:rPr>
        <w:t>International Journal of Management &amp; Entrepreneurship Research</w:t>
      </w:r>
      <w:r w:rsidRPr="001F709D">
        <w:rPr>
          <w:rFonts w:cs="Times New Roman"/>
          <w:szCs w:val="24"/>
        </w:rPr>
        <w:t>, </w:t>
      </w:r>
      <w:r w:rsidRPr="001F709D">
        <w:rPr>
          <w:rFonts w:cs="Times New Roman"/>
          <w:i/>
          <w:iCs/>
          <w:szCs w:val="24"/>
        </w:rPr>
        <w:t>5</w:t>
      </w:r>
      <w:r w:rsidRPr="001F709D">
        <w:rPr>
          <w:rFonts w:cs="Times New Roman"/>
          <w:szCs w:val="24"/>
        </w:rPr>
        <w:t xml:space="preserve">(12), 3248-3265. </w:t>
      </w:r>
      <w:hyperlink r:id="rId19" w:history="1">
        <w:r w:rsidR="00725C94" w:rsidRPr="001F709D">
          <w:rPr>
            <w:rStyle w:val="Hyperlink"/>
            <w:rFonts w:cs="Times New Roman"/>
            <w:szCs w:val="24"/>
          </w:rPr>
          <w:t>https://www.researchgate.net/profile/Ifechukwu-Gil-Ozoudeh/publication/386384926_Enhancing_supply_chain_resilience_through_artificial_intelligence_Analyzing_problem-solving_approaches_in_logistics_management/links/674ff170359dcb4d9d50cd00/Enhancing-supply-chain-resilience-through-artificial-intelligence-Analyzing-problem-solving-approaches-in-logistics-management.pdf</w:t>
        </w:r>
      </w:hyperlink>
      <w:r w:rsidRPr="001F709D">
        <w:rPr>
          <w:rFonts w:cs="Times New Roman"/>
          <w:szCs w:val="24"/>
        </w:rPr>
        <w:t xml:space="preserve"> </w:t>
      </w:r>
    </w:p>
    <w:p w14:paraId="16365B3E"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Baah, C., Opoku Agyeman, D., Acquah, I. S. K., </w:t>
      </w:r>
      <w:proofErr w:type="spellStart"/>
      <w:r w:rsidRPr="001F709D">
        <w:rPr>
          <w:rFonts w:cs="Times New Roman"/>
          <w:szCs w:val="24"/>
        </w:rPr>
        <w:t>Agyabeng</w:t>
      </w:r>
      <w:proofErr w:type="spellEnd"/>
      <w:r w:rsidRPr="001F709D">
        <w:rPr>
          <w:rFonts w:cs="Times New Roman"/>
          <w:szCs w:val="24"/>
        </w:rPr>
        <w:t xml:space="preserve">-Mensah, Y., </w:t>
      </w:r>
      <w:proofErr w:type="spellStart"/>
      <w:r w:rsidRPr="001F709D">
        <w:rPr>
          <w:rFonts w:cs="Times New Roman"/>
          <w:szCs w:val="24"/>
        </w:rPr>
        <w:t>Afum</w:t>
      </w:r>
      <w:proofErr w:type="spellEnd"/>
      <w:r w:rsidRPr="001F709D">
        <w:rPr>
          <w:rFonts w:cs="Times New Roman"/>
          <w:szCs w:val="24"/>
        </w:rPr>
        <w:t xml:space="preserve">, E., </w:t>
      </w:r>
      <w:proofErr w:type="spellStart"/>
      <w:r w:rsidRPr="001F709D">
        <w:rPr>
          <w:rFonts w:cs="Times New Roman"/>
          <w:szCs w:val="24"/>
        </w:rPr>
        <w:t>Issau</w:t>
      </w:r>
      <w:proofErr w:type="spellEnd"/>
      <w:r w:rsidRPr="001F709D">
        <w:rPr>
          <w:rFonts w:cs="Times New Roman"/>
          <w:szCs w:val="24"/>
        </w:rPr>
        <w:t xml:space="preserve">, K., ... &amp; </w:t>
      </w:r>
      <w:proofErr w:type="spellStart"/>
      <w:r w:rsidRPr="001F709D">
        <w:rPr>
          <w:rFonts w:cs="Times New Roman"/>
          <w:szCs w:val="24"/>
        </w:rPr>
        <w:t>Faibil</w:t>
      </w:r>
      <w:proofErr w:type="spellEnd"/>
      <w:r w:rsidRPr="001F709D">
        <w:rPr>
          <w:rFonts w:cs="Times New Roman"/>
          <w:szCs w:val="24"/>
        </w:rPr>
        <w:t>, D. (2022). Effect of information sharing in supply chains: understanding the roles of supply chain visibility, agility, collaboration on supply chain performance. </w:t>
      </w:r>
      <w:r w:rsidRPr="001F709D">
        <w:rPr>
          <w:rFonts w:cs="Times New Roman"/>
          <w:i/>
          <w:iCs/>
          <w:szCs w:val="24"/>
        </w:rPr>
        <w:t>Benchmarking: An International Journal</w:t>
      </w:r>
      <w:r w:rsidRPr="001F709D">
        <w:rPr>
          <w:rFonts w:cs="Times New Roman"/>
          <w:szCs w:val="24"/>
        </w:rPr>
        <w:t>, </w:t>
      </w:r>
      <w:r w:rsidRPr="001F709D">
        <w:rPr>
          <w:rFonts w:cs="Times New Roman"/>
          <w:i/>
          <w:iCs/>
          <w:szCs w:val="24"/>
        </w:rPr>
        <w:t>29</w:t>
      </w:r>
      <w:r w:rsidRPr="001F709D">
        <w:rPr>
          <w:rFonts w:cs="Times New Roman"/>
          <w:szCs w:val="24"/>
        </w:rPr>
        <w:t xml:space="preserve">(2), 434-455. </w:t>
      </w:r>
      <w:hyperlink r:id="rId20" w:history="1">
        <w:r w:rsidR="00725C94" w:rsidRPr="001F709D">
          <w:rPr>
            <w:rStyle w:val="Hyperlink"/>
            <w:rFonts w:cs="Times New Roman"/>
            <w:szCs w:val="24"/>
          </w:rPr>
          <w:t>https://doi.org/10.1108/BIJ-08-2020-0453</w:t>
        </w:r>
      </w:hyperlink>
      <w:r w:rsidRPr="001F709D">
        <w:rPr>
          <w:rFonts w:cs="Times New Roman"/>
          <w:szCs w:val="24"/>
        </w:rPr>
        <w:t xml:space="preserve"> </w:t>
      </w:r>
    </w:p>
    <w:p w14:paraId="3E57061B"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Bosse, M. (2019, August 1). The need for flexibility &amp; resilience in supply chains: The current landscape of Supply-Chain-Management startups in Europe. LinkedIn. </w:t>
      </w:r>
      <w:hyperlink r:id="rId21" w:history="1">
        <w:r w:rsidR="00725C94" w:rsidRPr="001F709D">
          <w:rPr>
            <w:rStyle w:val="Hyperlink"/>
            <w:rFonts w:cs="Times New Roman"/>
            <w:szCs w:val="24"/>
          </w:rPr>
          <w:t>https://www.linkedin.com/pulse/need-flexibility-resilience-supply-chains-current-landscape-bosse</w:t>
        </w:r>
      </w:hyperlink>
      <w:r w:rsidRPr="001F709D">
        <w:rPr>
          <w:rFonts w:cs="Times New Roman"/>
          <w:szCs w:val="24"/>
        </w:rPr>
        <w:t xml:space="preserve"> </w:t>
      </w:r>
    </w:p>
    <w:p w14:paraId="2B921692"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Butler, T., &amp; Brooks, R. (2021). Achieving operational resilience in the financial industry: Insights from complex adaptive systems theory and implications for risk management. </w:t>
      </w:r>
      <w:r w:rsidRPr="001F709D">
        <w:rPr>
          <w:rFonts w:cs="Times New Roman"/>
          <w:i/>
          <w:iCs/>
          <w:szCs w:val="24"/>
        </w:rPr>
        <w:t>Journal of Risk Management in Financial Institutions</w:t>
      </w:r>
      <w:r w:rsidRPr="001F709D">
        <w:rPr>
          <w:rFonts w:cs="Times New Roman"/>
          <w:szCs w:val="24"/>
        </w:rPr>
        <w:t>, </w:t>
      </w:r>
      <w:r w:rsidRPr="001F709D">
        <w:rPr>
          <w:rFonts w:cs="Times New Roman"/>
          <w:i/>
          <w:iCs/>
          <w:szCs w:val="24"/>
        </w:rPr>
        <w:t>14</w:t>
      </w:r>
      <w:r w:rsidRPr="001F709D">
        <w:rPr>
          <w:rFonts w:cs="Times New Roman"/>
          <w:szCs w:val="24"/>
        </w:rPr>
        <w:t xml:space="preserve">(4), 395-407. </w:t>
      </w:r>
      <w:hyperlink r:id="rId22" w:history="1">
        <w:r w:rsidR="00725C94" w:rsidRPr="001F709D">
          <w:rPr>
            <w:rStyle w:val="Hyperlink"/>
            <w:rFonts w:cs="Times New Roman"/>
            <w:szCs w:val="24"/>
          </w:rPr>
          <w:t>https://www.ingentaconnect.com/content/hsp/jrmfi/2021/00000014/00000004/art00007</w:t>
        </w:r>
      </w:hyperlink>
      <w:r w:rsidRPr="001F709D">
        <w:rPr>
          <w:rFonts w:cs="Times New Roman"/>
          <w:szCs w:val="24"/>
        </w:rPr>
        <w:t xml:space="preserve"> </w:t>
      </w:r>
    </w:p>
    <w:p w14:paraId="1E78B3EF"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Caddy, I. N., &amp; Helou, M. M. (2007). Supply chains and their management: Application of general systems theory. </w:t>
      </w:r>
      <w:r w:rsidRPr="001F709D">
        <w:rPr>
          <w:rFonts w:cs="Times New Roman"/>
          <w:i/>
          <w:iCs/>
          <w:szCs w:val="24"/>
        </w:rPr>
        <w:t>Journal of Retailing and Consumer Services</w:t>
      </w:r>
      <w:r w:rsidRPr="001F709D">
        <w:rPr>
          <w:rFonts w:cs="Times New Roman"/>
          <w:szCs w:val="24"/>
        </w:rPr>
        <w:t>, </w:t>
      </w:r>
      <w:r w:rsidRPr="001F709D">
        <w:rPr>
          <w:rFonts w:cs="Times New Roman"/>
          <w:i/>
          <w:iCs/>
          <w:szCs w:val="24"/>
        </w:rPr>
        <w:t>14</w:t>
      </w:r>
      <w:r w:rsidRPr="001F709D">
        <w:rPr>
          <w:rFonts w:cs="Times New Roman"/>
          <w:szCs w:val="24"/>
        </w:rPr>
        <w:t xml:space="preserve">(5), 319-327. </w:t>
      </w:r>
      <w:hyperlink r:id="rId23" w:history="1">
        <w:r w:rsidR="00725C94" w:rsidRPr="001F709D">
          <w:rPr>
            <w:rStyle w:val="Hyperlink"/>
            <w:rFonts w:cs="Times New Roman"/>
            <w:szCs w:val="24"/>
          </w:rPr>
          <w:t>https://doi.org/10.1016/j.jretconser.2006.12.001</w:t>
        </w:r>
      </w:hyperlink>
      <w:r w:rsidRPr="001F709D">
        <w:rPr>
          <w:rFonts w:cs="Times New Roman"/>
          <w:szCs w:val="24"/>
        </w:rPr>
        <w:t xml:space="preserve"> </w:t>
      </w:r>
    </w:p>
    <w:p w14:paraId="179BA9F3"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Chopra, S., Sodhi, M., &amp; </w:t>
      </w:r>
      <w:proofErr w:type="spellStart"/>
      <w:r w:rsidRPr="001F709D">
        <w:rPr>
          <w:rFonts w:cs="Times New Roman"/>
          <w:szCs w:val="24"/>
        </w:rPr>
        <w:t>Lücker</w:t>
      </w:r>
      <w:proofErr w:type="spellEnd"/>
      <w:r w:rsidRPr="001F709D">
        <w:rPr>
          <w:rFonts w:cs="Times New Roman"/>
          <w:szCs w:val="24"/>
        </w:rPr>
        <w:t>, F. (2021). Achieving supply chain efficiency and resilience by using multi‐level commons. </w:t>
      </w:r>
      <w:r w:rsidRPr="001F709D">
        <w:rPr>
          <w:rFonts w:cs="Times New Roman"/>
          <w:i/>
          <w:iCs/>
          <w:szCs w:val="24"/>
        </w:rPr>
        <w:t>Decision Sciences</w:t>
      </w:r>
      <w:r w:rsidRPr="001F709D">
        <w:rPr>
          <w:rFonts w:cs="Times New Roman"/>
          <w:szCs w:val="24"/>
        </w:rPr>
        <w:t>, </w:t>
      </w:r>
      <w:r w:rsidRPr="001F709D">
        <w:rPr>
          <w:rFonts w:cs="Times New Roman"/>
          <w:i/>
          <w:iCs/>
          <w:szCs w:val="24"/>
        </w:rPr>
        <w:t>52</w:t>
      </w:r>
      <w:r w:rsidRPr="001F709D">
        <w:rPr>
          <w:rFonts w:cs="Times New Roman"/>
          <w:szCs w:val="24"/>
        </w:rPr>
        <w:t xml:space="preserve">(4), 817-832. </w:t>
      </w:r>
      <w:hyperlink r:id="rId24" w:history="1">
        <w:r w:rsidR="00725C94" w:rsidRPr="001F709D">
          <w:rPr>
            <w:rStyle w:val="Hyperlink"/>
            <w:rFonts w:cs="Times New Roman"/>
            <w:szCs w:val="24"/>
          </w:rPr>
          <w:t>https://doi.org/10.1111/deci.12526</w:t>
        </w:r>
      </w:hyperlink>
      <w:r w:rsidRPr="001F709D">
        <w:rPr>
          <w:rFonts w:cs="Times New Roman"/>
          <w:szCs w:val="24"/>
        </w:rPr>
        <w:t xml:space="preserve"> </w:t>
      </w:r>
    </w:p>
    <w:p w14:paraId="49D385C0"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Chunsheng</w:t>
      </w:r>
      <w:proofErr w:type="spellEnd"/>
      <w:r w:rsidRPr="001F709D">
        <w:rPr>
          <w:rFonts w:cs="Times New Roman"/>
          <w:szCs w:val="24"/>
        </w:rPr>
        <w:t xml:space="preserve">, L., Wong, C. W., Yang, C. C., Shang, K. C., &amp; </w:t>
      </w:r>
      <w:proofErr w:type="spellStart"/>
      <w:r w:rsidRPr="001F709D">
        <w:rPr>
          <w:rFonts w:cs="Times New Roman"/>
          <w:szCs w:val="24"/>
        </w:rPr>
        <w:t>Lirn</w:t>
      </w:r>
      <w:proofErr w:type="spellEnd"/>
      <w:r w:rsidRPr="001F709D">
        <w:rPr>
          <w:rFonts w:cs="Times New Roman"/>
          <w:szCs w:val="24"/>
        </w:rPr>
        <w:t>, T. C. (2020). Value of supply chain resilience: roles of culture, flexibility, and integration. </w:t>
      </w:r>
      <w:r w:rsidRPr="001F709D">
        <w:rPr>
          <w:rFonts w:cs="Times New Roman"/>
          <w:i/>
          <w:iCs/>
          <w:szCs w:val="24"/>
        </w:rPr>
        <w:t>International Journal of Physical Distribution &amp; Logistics Management</w:t>
      </w:r>
      <w:r w:rsidRPr="001F709D">
        <w:rPr>
          <w:rFonts w:cs="Times New Roman"/>
          <w:szCs w:val="24"/>
        </w:rPr>
        <w:t>, </w:t>
      </w:r>
      <w:r w:rsidRPr="001F709D">
        <w:rPr>
          <w:rFonts w:cs="Times New Roman"/>
          <w:i/>
          <w:iCs/>
          <w:szCs w:val="24"/>
        </w:rPr>
        <w:t>50</w:t>
      </w:r>
      <w:r w:rsidRPr="001F709D">
        <w:rPr>
          <w:rFonts w:cs="Times New Roman"/>
          <w:szCs w:val="24"/>
        </w:rPr>
        <w:t xml:space="preserve">(1), 80-100. </w:t>
      </w:r>
      <w:hyperlink r:id="rId25" w:history="1">
        <w:r w:rsidR="00725C94" w:rsidRPr="001F709D">
          <w:rPr>
            <w:rStyle w:val="Hyperlink"/>
            <w:rFonts w:cs="Times New Roman"/>
            <w:szCs w:val="24"/>
          </w:rPr>
          <w:t>https://doi.org/10.1108/IJPDLM-02-2019-0041</w:t>
        </w:r>
      </w:hyperlink>
      <w:r w:rsidRPr="001F709D">
        <w:rPr>
          <w:rFonts w:cs="Times New Roman"/>
          <w:szCs w:val="24"/>
        </w:rPr>
        <w:t xml:space="preserve"> </w:t>
      </w:r>
    </w:p>
    <w:p w14:paraId="52BEF29C"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Cordon, C. P. (2013). System theories: An overview of various system theories and its application in healthcare. </w:t>
      </w:r>
      <w:r w:rsidRPr="001F709D">
        <w:rPr>
          <w:rFonts w:cs="Times New Roman"/>
          <w:i/>
          <w:iCs/>
          <w:szCs w:val="24"/>
        </w:rPr>
        <w:t>American Journal of Systems Science</w:t>
      </w:r>
      <w:r w:rsidRPr="001F709D">
        <w:rPr>
          <w:rFonts w:cs="Times New Roman"/>
          <w:szCs w:val="24"/>
        </w:rPr>
        <w:t>, </w:t>
      </w:r>
      <w:r w:rsidRPr="001F709D">
        <w:rPr>
          <w:rFonts w:cs="Times New Roman"/>
          <w:i/>
          <w:iCs/>
          <w:szCs w:val="24"/>
        </w:rPr>
        <w:t>2</w:t>
      </w:r>
      <w:r w:rsidRPr="001F709D">
        <w:rPr>
          <w:rFonts w:cs="Times New Roman"/>
          <w:szCs w:val="24"/>
        </w:rPr>
        <w:t xml:space="preserve">(1), 13-22. </w:t>
      </w:r>
      <w:hyperlink r:id="rId26" w:history="1">
        <w:r w:rsidR="00725C94" w:rsidRPr="001F709D">
          <w:rPr>
            <w:rStyle w:val="Hyperlink"/>
            <w:rFonts w:cs="Times New Roman"/>
            <w:szCs w:val="24"/>
          </w:rPr>
          <w:t>https://www.academia.edu/download/93711121/showpaperpdf.pdf</w:t>
        </w:r>
      </w:hyperlink>
      <w:r w:rsidRPr="001F709D">
        <w:rPr>
          <w:rFonts w:cs="Times New Roman"/>
          <w:szCs w:val="24"/>
        </w:rPr>
        <w:t xml:space="preserve"> </w:t>
      </w:r>
    </w:p>
    <w:p w14:paraId="026E3F0A" w14:textId="60F3119A"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da Costa, G. L. T. M. (2024). </w:t>
      </w:r>
      <w:r w:rsidRPr="001F709D">
        <w:rPr>
          <w:rFonts w:cs="Times New Roman"/>
          <w:i/>
          <w:iCs/>
          <w:szCs w:val="24"/>
        </w:rPr>
        <w:t>Strengthening Resilience by Means of Supply Chain Visibility</w:t>
      </w:r>
      <w:r w:rsidRPr="001F709D">
        <w:rPr>
          <w:rFonts w:cs="Times New Roman"/>
          <w:szCs w:val="24"/>
        </w:rPr>
        <w:t xml:space="preserve"> (Master's thesis, </w:t>
      </w:r>
      <w:proofErr w:type="spellStart"/>
      <w:r w:rsidRPr="001F709D">
        <w:rPr>
          <w:rFonts w:cs="Times New Roman"/>
          <w:szCs w:val="24"/>
        </w:rPr>
        <w:t>Universidade</w:t>
      </w:r>
      <w:proofErr w:type="spellEnd"/>
      <w:r w:rsidRPr="001F709D">
        <w:rPr>
          <w:rFonts w:cs="Times New Roman"/>
          <w:szCs w:val="24"/>
        </w:rPr>
        <w:t xml:space="preserve"> do Porto (Portugal)). </w:t>
      </w:r>
    </w:p>
    <w:p w14:paraId="5A75197B" w14:textId="67F71A42"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lastRenderedPageBreak/>
        <w:t xml:space="preserve">Darko, S., </w:t>
      </w:r>
      <w:proofErr w:type="spellStart"/>
      <w:r w:rsidRPr="001F709D">
        <w:rPr>
          <w:rFonts w:cs="Times New Roman"/>
          <w:szCs w:val="24"/>
        </w:rPr>
        <w:t>Terkper</w:t>
      </w:r>
      <w:proofErr w:type="spellEnd"/>
      <w:r w:rsidRPr="001F709D">
        <w:rPr>
          <w:rFonts w:cs="Times New Roman"/>
          <w:szCs w:val="24"/>
        </w:rPr>
        <w:t xml:space="preserve">, V. D., </w:t>
      </w:r>
      <w:proofErr w:type="spellStart"/>
      <w:r w:rsidRPr="001F709D">
        <w:rPr>
          <w:rFonts w:cs="Times New Roman"/>
          <w:szCs w:val="24"/>
        </w:rPr>
        <w:t>Novixoxo</w:t>
      </w:r>
      <w:proofErr w:type="spellEnd"/>
      <w:r w:rsidRPr="001F709D">
        <w:rPr>
          <w:rFonts w:cs="Times New Roman"/>
          <w:szCs w:val="24"/>
        </w:rPr>
        <w:t>, J. D., &amp; Anning, L. (2018). Assessing the effect of lead time management on customer satisfaction. </w:t>
      </w:r>
      <w:r w:rsidRPr="001F709D">
        <w:rPr>
          <w:rFonts w:cs="Times New Roman"/>
          <w:i/>
          <w:iCs/>
          <w:szCs w:val="24"/>
        </w:rPr>
        <w:t>International Journal of Developing and Emerging Economies</w:t>
      </w:r>
      <w:r w:rsidRPr="001F709D">
        <w:rPr>
          <w:rFonts w:cs="Times New Roman"/>
          <w:szCs w:val="24"/>
        </w:rPr>
        <w:t>, </w:t>
      </w:r>
      <w:r w:rsidRPr="001F709D">
        <w:rPr>
          <w:rFonts w:cs="Times New Roman"/>
          <w:i/>
          <w:iCs/>
          <w:szCs w:val="24"/>
        </w:rPr>
        <w:t>6</w:t>
      </w:r>
      <w:r w:rsidRPr="001F709D">
        <w:rPr>
          <w:rFonts w:cs="Times New Roman"/>
          <w:szCs w:val="24"/>
        </w:rPr>
        <w:t xml:space="preserve">(1), 1-22. </w:t>
      </w:r>
    </w:p>
    <w:p w14:paraId="595F5C06"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Das, D., Datta, A., Kumar, P., </w:t>
      </w:r>
      <w:proofErr w:type="spellStart"/>
      <w:r w:rsidRPr="001F709D">
        <w:rPr>
          <w:rFonts w:cs="Times New Roman"/>
          <w:szCs w:val="24"/>
        </w:rPr>
        <w:t>Kazancoglu</w:t>
      </w:r>
      <w:proofErr w:type="spellEnd"/>
      <w:r w:rsidRPr="001F709D">
        <w:rPr>
          <w:rFonts w:cs="Times New Roman"/>
          <w:szCs w:val="24"/>
        </w:rPr>
        <w:t>, Y., &amp; Ram, M. (2022). Building supply chain resilience in the era of COVID-19: An AHP-DEMATEL approach. </w:t>
      </w:r>
      <w:r w:rsidRPr="001F709D">
        <w:rPr>
          <w:rFonts w:cs="Times New Roman"/>
          <w:i/>
          <w:iCs/>
          <w:szCs w:val="24"/>
        </w:rPr>
        <w:t>Operations Management Research</w:t>
      </w:r>
      <w:r w:rsidRPr="001F709D">
        <w:rPr>
          <w:rFonts w:cs="Times New Roman"/>
          <w:szCs w:val="24"/>
        </w:rPr>
        <w:t>, </w:t>
      </w:r>
      <w:r w:rsidRPr="001F709D">
        <w:rPr>
          <w:rFonts w:cs="Times New Roman"/>
          <w:i/>
          <w:iCs/>
          <w:szCs w:val="24"/>
        </w:rPr>
        <w:t>15</w:t>
      </w:r>
      <w:r w:rsidRPr="001F709D">
        <w:rPr>
          <w:rFonts w:cs="Times New Roman"/>
          <w:szCs w:val="24"/>
        </w:rPr>
        <w:t>(1), 249-267.</w:t>
      </w:r>
      <w:r w:rsidRPr="001F709D">
        <w:rPr>
          <w:rFonts w:cs="Times New Roman"/>
          <w:color w:val="222222"/>
          <w:szCs w:val="24"/>
          <w:shd w:val="clear" w:color="auto" w:fill="FFFFFF"/>
        </w:rPr>
        <w:t xml:space="preserve"> </w:t>
      </w:r>
      <w:hyperlink r:id="rId27" w:history="1">
        <w:r w:rsidR="00725C94" w:rsidRPr="001F709D">
          <w:rPr>
            <w:rStyle w:val="Hyperlink"/>
            <w:rFonts w:cs="Times New Roman"/>
            <w:szCs w:val="24"/>
          </w:rPr>
          <w:t>https://doi.org/10.1007/s12063-021-00200-4</w:t>
        </w:r>
      </w:hyperlink>
      <w:r w:rsidRPr="001F709D">
        <w:rPr>
          <w:rFonts w:cs="Times New Roman"/>
          <w:szCs w:val="24"/>
        </w:rPr>
        <w:t xml:space="preserve"> </w:t>
      </w:r>
    </w:p>
    <w:p w14:paraId="3A5A48F1"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Dey, S. (2023). Surviving major disruptions: Building supply chain resilience and visibility through rapid information flow and real-time insights at the “edge”. </w:t>
      </w:r>
      <w:r w:rsidRPr="001F709D">
        <w:rPr>
          <w:rFonts w:cs="Times New Roman"/>
          <w:i/>
          <w:iCs/>
          <w:szCs w:val="24"/>
        </w:rPr>
        <w:t>Sustainable Manufacturing and Service Economics</w:t>
      </w:r>
      <w:r w:rsidRPr="001F709D">
        <w:rPr>
          <w:rFonts w:cs="Times New Roman"/>
          <w:szCs w:val="24"/>
        </w:rPr>
        <w:t>, </w:t>
      </w:r>
      <w:r w:rsidRPr="001F709D">
        <w:rPr>
          <w:rFonts w:cs="Times New Roman"/>
          <w:i/>
          <w:iCs/>
          <w:szCs w:val="24"/>
        </w:rPr>
        <w:t>2</w:t>
      </w:r>
      <w:r w:rsidRPr="001F709D">
        <w:rPr>
          <w:rFonts w:cs="Times New Roman"/>
          <w:szCs w:val="24"/>
        </w:rPr>
        <w:t xml:space="preserve">, 100008. </w:t>
      </w:r>
      <w:hyperlink r:id="rId28" w:history="1">
        <w:r w:rsidR="00725C94" w:rsidRPr="001F709D">
          <w:rPr>
            <w:rStyle w:val="Hyperlink"/>
            <w:rFonts w:cs="Times New Roman"/>
            <w:szCs w:val="24"/>
          </w:rPr>
          <w:t>https://doi.org/10.1016/j.smse.2022.100008</w:t>
        </w:r>
      </w:hyperlink>
      <w:r w:rsidRPr="001F709D">
        <w:rPr>
          <w:rFonts w:cs="Times New Roman"/>
          <w:szCs w:val="24"/>
        </w:rPr>
        <w:t xml:space="preserve"> </w:t>
      </w:r>
    </w:p>
    <w:p w14:paraId="34AD1B92"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Dolgui</w:t>
      </w:r>
      <w:proofErr w:type="spellEnd"/>
      <w:r w:rsidRPr="001F709D">
        <w:rPr>
          <w:rFonts w:cs="Times New Roman"/>
          <w:szCs w:val="24"/>
        </w:rPr>
        <w:t>, A., &amp; Ivanov, D. (2022). 5G in digital supply chain and operations management: fostering flexibility, end-to-end connectivity and real-time visibility through internet-of-everything. </w:t>
      </w:r>
      <w:r w:rsidRPr="001F709D">
        <w:rPr>
          <w:rFonts w:cs="Times New Roman"/>
          <w:i/>
          <w:iCs/>
          <w:szCs w:val="24"/>
        </w:rPr>
        <w:t>International Journal of Production Research</w:t>
      </w:r>
      <w:r w:rsidRPr="001F709D">
        <w:rPr>
          <w:rFonts w:cs="Times New Roman"/>
          <w:szCs w:val="24"/>
        </w:rPr>
        <w:t>, </w:t>
      </w:r>
      <w:r w:rsidRPr="001F709D">
        <w:rPr>
          <w:rFonts w:cs="Times New Roman"/>
          <w:i/>
          <w:iCs/>
          <w:szCs w:val="24"/>
        </w:rPr>
        <w:t>60</w:t>
      </w:r>
      <w:r w:rsidRPr="001F709D">
        <w:rPr>
          <w:rFonts w:cs="Times New Roman"/>
          <w:szCs w:val="24"/>
        </w:rPr>
        <w:t xml:space="preserve">(2), 442-451. </w:t>
      </w:r>
      <w:hyperlink r:id="rId29" w:history="1">
        <w:r w:rsidR="00725C94" w:rsidRPr="001F709D">
          <w:rPr>
            <w:rStyle w:val="Hyperlink"/>
            <w:rFonts w:cs="Times New Roman"/>
            <w:szCs w:val="24"/>
          </w:rPr>
          <w:t>https://doi.org/10.1080/00207543.2021.2002969</w:t>
        </w:r>
      </w:hyperlink>
      <w:r w:rsidRPr="001F709D">
        <w:rPr>
          <w:rFonts w:cs="Times New Roman"/>
          <w:szCs w:val="24"/>
        </w:rPr>
        <w:t xml:space="preserve"> </w:t>
      </w:r>
    </w:p>
    <w:p w14:paraId="70077798"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Drozdibob</w:t>
      </w:r>
      <w:proofErr w:type="spellEnd"/>
      <w:r w:rsidRPr="001F709D">
        <w:rPr>
          <w:rFonts w:cs="Times New Roman"/>
          <w:szCs w:val="24"/>
        </w:rPr>
        <w:t xml:space="preserve">, A., Sohal, A., Nyland, C., &amp; </w:t>
      </w:r>
      <w:proofErr w:type="spellStart"/>
      <w:r w:rsidRPr="001F709D">
        <w:rPr>
          <w:rFonts w:cs="Times New Roman"/>
          <w:szCs w:val="24"/>
        </w:rPr>
        <w:t>Fayezi</w:t>
      </w:r>
      <w:proofErr w:type="spellEnd"/>
      <w:r w:rsidRPr="001F709D">
        <w:rPr>
          <w:rFonts w:cs="Times New Roman"/>
          <w:szCs w:val="24"/>
        </w:rPr>
        <w:t>, S. (2023). Supply chain resilience in relation to natural disasters: Framework development. </w:t>
      </w:r>
      <w:r w:rsidRPr="001F709D">
        <w:rPr>
          <w:rFonts w:cs="Times New Roman"/>
          <w:i/>
          <w:iCs/>
          <w:szCs w:val="24"/>
        </w:rPr>
        <w:t>Production Planning &amp; Control</w:t>
      </w:r>
      <w:r w:rsidRPr="001F709D">
        <w:rPr>
          <w:rFonts w:cs="Times New Roman"/>
          <w:szCs w:val="24"/>
        </w:rPr>
        <w:t>, </w:t>
      </w:r>
      <w:r w:rsidRPr="001F709D">
        <w:rPr>
          <w:rFonts w:cs="Times New Roman"/>
          <w:i/>
          <w:iCs/>
          <w:szCs w:val="24"/>
        </w:rPr>
        <w:t>34</w:t>
      </w:r>
      <w:r w:rsidRPr="001F709D">
        <w:rPr>
          <w:rFonts w:cs="Times New Roman"/>
          <w:szCs w:val="24"/>
        </w:rPr>
        <w:t xml:space="preserve">(16), 1603-1617. </w:t>
      </w:r>
      <w:hyperlink r:id="rId30" w:history="1">
        <w:r w:rsidR="00725C94" w:rsidRPr="001F709D">
          <w:rPr>
            <w:rStyle w:val="Hyperlink"/>
            <w:rFonts w:cs="Times New Roman"/>
            <w:szCs w:val="24"/>
          </w:rPr>
          <w:t>https://doi.org/10.1080/09537287.2022.2035446</w:t>
        </w:r>
      </w:hyperlink>
      <w:r w:rsidRPr="001F709D">
        <w:rPr>
          <w:rFonts w:cs="Times New Roman"/>
          <w:szCs w:val="24"/>
        </w:rPr>
        <w:t xml:space="preserve"> </w:t>
      </w:r>
    </w:p>
    <w:p w14:paraId="6983EDF7"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Duchek, S. (2020). Organizational resilience: a capability-based conceptualization. </w:t>
      </w:r>
      <w:r w:rsidRPr="001F709D">
        <w:rPr>
          <w:rFonts w:cs="Times New Roman"/>
          <w:i/>
          <w:iCs/>
          <w:szCs w:val="24"/>
        </w:rPr>
        <w:t>Business research</w:t>
      </w:r>
      <w:r w:rsidRPr="001F709D">
        <w:rPr>
          <w:rFonts w:cs="Times New Roman"/>
          <w:szCs w:val="24"/>
        </w:rPr>
        <w:t>, </w:t>
      </w:r>
      <w:r w:rsidRPr="001F709D">
        <w:rPr>
          <w:rFonts w:cs="Times New Roman"/>
          <w:i/>
          <w:iCs/>
          <w:szCs w:val="24"/>
        </w:rPr>
        <w:t>13</w:t>
      </w:r>
      <w:r w:rsidRPr="001F709D">
        <w:rPr>
          <w:rFonts w:cs="Times New Roman"/>
          <w:szCs w:val="24"/>
        </w:rPr>
        <w:t>(1), 215-246.</w:t>
      </w:r>
      <w:r w:rsidRPr="001F709D">
        <w:rPr>
          <w:rFonts w:cs="Times New Roman"/>
          <w:color w:val="222222"/>
          <w:szCs w:val="24"/>
          <w:shd w:val="clear" w:color="auto" w:fill="FFFFFF"/>
        </w:rPr>
        <w:t xml:space="preserve"> </w:t>
      </w:r>
      <w:hyperlink r:id="rId31" w:history="1">
        <w:r w:rsidR="00725C94" w:rsidRPr="001F709D">
          <w:rPr>
            <w:rStyle w:val="Hyperlink"/>
            <w:rFonts w:cs="Times New Roman"/>
            <w:szCs w:val="24"/>
          </w:rPr>
          <w:t>https://doi.org/10.1007/s40685-019-0085-7</w:t>
        </w:r>
      </w:hyperlink>
      <w:r w:rsidRPr="001F709D">
        <w:rPr>
          <w:rFonts w:cs="Times New Roman"/>
          <w:szCs w:val="24"/>
        </w:rPr>
        <w:t xml:space="preserve"> </w:t>
      </w:r>
    </w:p>
    <w:p w14:paraId="054CFE5E"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Duong, L. N. K., &amp; Chong, J. (2020). Supply chain collaboration in the presence of disruptions: a literature review. </w:t>
      </w:r>
      <w:r w:rsidRPr="001F709D">
        <w:rPr>
          <w:rFonts w:cs="Times New Roman"/>
          <w:i/>
          <w:iCs/>
          <w:szCs w:val="24"/>
        </w:rPr>
        <w:t>International Journal of Production Research</w:t>
      </w:r>
      <w:r w:rsidRPr="001F709D">
        <w:rPr>
          <w:rFonts w:cs="Times New Roman"/>
          <w:szCs w:val="24"/>
        </w:rPr>
        <w:t>, </w:t>
      </w:r>
      <w:r w:rsidRPr="001F709D">
        <w:rPr>
          <w:rFonts w:cs="Times New Roman"/>
          <w:i/>
          <w:iCs/>
          <w:szCs w:val="24"/>
        </w:rPr>
        <w:t>58</w:t>
      </w:r>
      <w:r w:rsidRPr="001F709D">
        <w:rPr>
          <w:rFonts w:cs="Times New Roman"/>
          <w:szCs w:val="24"/>
        </w:rPr>
        <w:t xml:space="preserve">(11), 3488-3507. </w:t>
      </w:r>
      <w:hyperlink r:id="rId32" w:history="1">
        <w:r w:rsidR="00725C94" w:rsidRPr="001F709D">
          <w:rPr>
            <w:rStyle w:val="Hyperlink"/>
            <w:rFonts w:cs="Times New Roman"/>
            <w:szCs w:val="24"/>
          </w:rPr>
          <w:t>https://doi.org/10.1080/00207543.2020.1712491</w:t>
        </w:r>
      </w:hyperlink>
      <w:r w:rsidRPr="001F709D">
        <w:rPr>
          <w:rFonts w:cs="Times New Roman"/>
          <w:szCs w:val="24"/>
        </w:rPr>
        <w:t xml:space="preserve"> </w:t>
      </w:r>
    </w:p>
    <w:p w14:paraId="75C70342"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Elvegård</w:t>
      </w:r>
      <w:proofErr w:type="spellEnd"/>
      <w:r w:rsidRPr="001F709D">
        <w:rPr>
          <w:rFonts w:cs="Times New Roman"/>
          <w:szCs w:val="24"/>
        </w:rPr>
        <w:t>, R., Andreassen, N., &amp; Badu, J. (2024). Building collaboration and trust in emergency preparedness: a model for planning collaboration exercises. </w:t>
      </w:r>
      <w:r w:rsidRPr="001F709D">
        <w:rPr>
          <w:rFonts w:cs="Times New Roman"/>
          <w:i/>
          <w:iCs/>
          <w:szCs w:val="24"/>
        </w:rPr>
        <w:t>Safety in Extreme Environments</w:t>
      </w:r>
      <w:r w:rsidRPr="001F709D">
        <w:rPr>
          <w:rFonts w:cs="Times New Roman"/>
          <w:szCs w:val="24"/>
        </w:rPr>
        <w:t>, </w:t>
      </w:r>
      <w:r w:rsidRPr="001F709D">
        <w:rPr>
          <w:rFonts w:cs="Times New Roman"/>
          <w:i/>
          <w:iCs/>
          <w:szCs w:val="24"/>
        </w:rPr>
        <w:t>6</w:t>
      </w:r>
      <w:r w:rsidRPr="001F709D">
        <w:rPr>
          <w:rFonts w:cs="Times New Roman"/>
          <w:szCs w:val="24"/>
        </w:rPr>
        <w:t>(4), 319-331.</w:t>
      </w:r>
      <w:r w:rsidRPr="001F709D">
        <w:rPr>
          <w:rFonts w:cs="Times New Roman"/>
          <w:color w:val="222222"/>
          <w:szCs w:val="24"/>
          <w:shd w:val="clear" w:color="auto" w:fill="FFFFFF"/>
        </w:rPr>
        <w:t xml:space="preserve"> </w:t>
      </w:r>
      <w:hyperlink r:id="rId33" w:history="1">
        <w:r w:rsidR="00725C94" w:rsidRPr="001F709D">
          <w:rPr>
            <w:rStyle w:val="Hyperlink"/>
            <w:rFonts w:cs="Times New Roman"/>
            <w:szCs w:val="24"/>
          </w:rPr>
          <w:t>https://doi.org/10.1007/s42797-024-00107-w</w:t>
        </w:r>
      </w:hyperlink>
      <w:r w:rsidRPr="001F709D">
        <w:rPr>
          <w:rFonts w:cs="Times New Roman"/>
          <w:szCs w:val="24"/>
        </w:rPr>
        <w:t xml:space="preserve"> </w:t>
      </w:r>
    </w:p>
    <w:p w14:paraId="6ED4F422"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Enrique, D. V., Lerman, L. V., de Sousa, P. R., Benitez, G. B., Santos, F. M. B. C., &amp; Frank, A. G. (2022). Being digital and flexible to navigate the storm: How digital transformation enhances supply chain flexibility in turbulent environments. </w:t>
      </w:r>
      <w:r w:rsidRPr="001F709D">
        <w:rPr>
          <w:rFonts w:cs="Times New Roman"/>
          <w:i/>
          <w:iCs/>
          <w:szCs w:val="24"/>
        </w:rPr>
        <w:t>International Journal of Production Economics</w:t>
      </w:r>
      <w:r w:rsidRPr="001F709D">
        <w:rPr>
          <w:rFonts w:cs="Times New Roman"/>
          <w:szCs w:val="24"/>
        </w:rPr>
        <w:t>, </w:t>
      </w:r>
      <w:r w:rsidRPr="001F709D">
        <w:rPr>
          <w:rFonts w:cs="Times New Roman"/>
          <w:i/>
          <w:iCs/>
          <w:szCs w:val="24"/>
        </w:rPr>
        <w:t>250</w:t>
      </w:r>
      <w:r w:rsidRPr="001F709D">
        <w:rPr>
          <w:rFonts w:cs="Times New Roman"/>
          <w:szCs w:val="24"/>
        </w:rPr>
        <w:t xml:space="preserve">, 108668. </w:t>
      </w:r>
      <w:hyperlink r:id="rId34" w:history="1">
        <w:r w:rsidR="00725C94" w:rsidRPr="001F709D">
          <w:rPr>
            <w:rStyle w:val="Hyperlink"/>
            <w:rFonts w:cs="Times New Roman"/>
            <w:szCs w:val="24"/>
          </w:rPr>
          <w:t>https://doi.org/10.1016/j.ijpe.2022.108668</w:t>
        </w:r>
      </w:hyperlink>
      <w:r w:rsidRPr="001F709D">
        <w:rPr>
          <w:rFonts w:cs="Times New Roman"/>
          <w:szCs w:val="24"/>
        </w:rPr>
        <w:t xml:space="preserve"> </w:t>
      </w:r>
    </w:p>
    <w:p w14:paraId="7AA6B19C"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Fan, D., Zhou, Y., Yeung, A. C., Lo, C. K., &amp; Tang, C. (2022). Impact of the US–China trade war on the operating performance of US firms: The role of outsourcing and supply base complexity. </w:t>
      </w:r>
      <w:r w:rsidRPr="001F709D">
        <w:rPr>
          <w:rFonts w:cs="Times New Roman"/>
          <w:i/>
          <w:iCs/>
          <w:szCs w:val="24"/>
        </w:rPr>
        <w:t>Journal of Operations Management</w:t>
      </w:r>
      <w:r w:rsidRPr="001F709D">
        <w:rPr>
          <w:rFonts w:cs="Times New Roman"/>
          <w:szCs w:val="24"/>
        </w:rPr>
        <w:t>, </w:t>
      </w:r>
      <w:r w:rsidRPr="001F709D">
        <w:rPr>
          <w:rFonts w:cs="Times New Roman"/>
          <w:i/>
          <w:iCs/>
          <w:szCs w:val="24"/>
        </w:rPr>
        <w:t>68</w:t>
      </w:r>
      <w:r w:rsidRPr="001F709D">
        <w:rPr>
          <w:rFonts w:cs="Times New Roman"/>
          <w:szCs w:val="24"/>
        </w:rPr>
        <w:t xml:space="preserve">(8), 928-962. </w:t>
      </w:r>
      <w:hyperlink r:id="rId35" w:history="1">
        <w:r w:rsidR="00725C94" w:rsidRPr="001F709D">
          <w:rPr>
            <w:rStyle w:val="Hyperlink"/>
            <w:rFonts w:cs="Times New Roman"/>
            <w:szCs w:val="24"/>
          </w:rPr>
          <w:t>https://doi.org/10.1002/joom.1225</w:t>
        </w:r>
      </w:hyperlink>
      <w:r w:rsidRPr="001F709D">
        <w:rPr>
          <w:rFonts w:cs="Times New Roman"/>
          <w:szCs w:val="24"/>
        </w:rPr>
        <w:t xml:space="preserve"> </w:t>
      </w:r>
    </w:p>
    <w:p w14:paraId="67F8B836"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Fayezi</w:t>
      </w:r>
      <w:proofErr w:type="spellEnd"/>
      <w:r w:rsidRPr="001F709D">
        <w:rPr>
          <w:rFonts w:cs="Times New Roman"/>
          <w:szCs w:val="24"/>
        </w:rPr>
        <w:t>, S., Zutshi, A., &amp; O'Loughlin, A. (2017). Understanding and development of supply chain agility and flexibility: a structured literature review. </w:t>
      </w:r>
      <w:r w:rsidRPr="001F709D">
        <w:rPr>
          <w:rFonts w:cs="Times New Roman"/>
          <w:i/>
          <w:iCs/>
          <w:szCs w:val="24"/>
        </w:rPr>
        <w:t>International journal of management reviews</w:t>
      </w:r>
      <w:r w:rsidRPr="001F709D">
        <w:rPr>
          <w:rFonts w:cs="Times New Roman"/>
          <w:szCs w:val="24"/>
        </w:rPr>
        <w:t>, </w:t>
      </w:r>
      <w:r w:rsidRPr="001F709D">
        <w:rPr>
          <w:rFonts w:cs="Times New Roman"/>
          <w:i/>
          <w:iCs/>
          <w:szCs w:val="24"/>
        </w:rPr>
        <w:t>19</w:t>
      </w:r>
      <w:r w:rsidRPr="001F709D">
        <w:rPr>
          <w:rFonts w:cs="Times New Roman"/>
          <w:szCs w:val="24"/>
        </w:rPr>
        <w:t xml:space="preserve">(4), 379-407. </w:t>
      </w:r>
      <w:hyperlink r:id="rId36" w:history="1">
        <w:r w:rsidR="00725C94" w:rsidRPr="001F709D">
          <w:rPr>
            <w:rStyle w:val="Hyperlink"/>
            <w:rFonts w:cs="Times New Roman"/>
            <w:szCs w:val="24"/>
          </w:rPr>
          <w:t>https://doi.org/10.1111/ijmr.12096</w:t>
        </w:r>
      </w:hyperlink>
      <w:r w:rsidRPr="001F709D">
        <w:rPr>
          <w:rFonts w:cs="Times New Roman"/>
          <w:szCs w:val="24"/>
        </w:rPr>
        <w:t xml:space="preserve"> </w:t>
      </w:r>
    </w:p>
    <w:p w14:paraId="4BBFEA46"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Ghorbanian, M., </w:t>
      </w:r>
      <w:proofErr w:type="spellStart"/>
      <w:r w:rsidRPr="001F709D">
        <w:rPr>
          <w:rFonts w:cs="Times New Roman"/>
          <w:szCs w:val="24"/>
        </w:rPr>
        <w:t>Dolatabadi</w:t>
      </w:r>
      <w:proofErr w:type="spellEnd"/>
      <w:r w:rsidRPr="001F709D">
        <w:rPr>
          <w:rFonts w:cs="Times New Roman"/>
          <w:szCs w:val="24"/>
        </w:rPr>
        <w:t xml:space="preserve">, S. H., </w:t>
      </w:r>
      <w:proofErr w:type="spellStart"/>
      <w:r w:rsidRPr="001F709D">
        <w:rPr>
          <w:rFonts w:cs="Times New Roman"/>
          <w:szCs w:val="24"/>
        </w:rPr>
        <w:t>Masjedi</w:t>
      </w:r>
      <w:proofErr w:type="spellEnd"/>
      <w:r w:rsidRPr="001F709D">
        <w:rPr>
          <w:rFonts w:cs="Times New Roman"/>
          <w:szCs w:val="24"/>
        </w:rPr>
        <w:t>, M., &amp; Siano, P. (2019). Communication in smart grids: A comprehensive review on the existing and future communication and information infrastructures. </w:t>
      </w:r>
      <w:r w:rsidRPr="001F709D">
        <w:rPr>
          <w:rFonts w:cs="Times New Roman"/>
          <w:i/>
          <w:iCs/>
          <w:szCs w:val="24"/>
        </w:rPr>
        <w:t>IEEE Systems Journal</w:t>
      </w:r>
      <w:r w:rsidRPr="001F709D">
        <w:rPr>
          <w:rFonts w:cs="Times New Roman"/>
          <w:szCs w:val="24"/>
        </w:rPr>
        <w:t>, </w:t>
      </w:r>
      <w:r w:rsidRPr="001F709D">
        <w:rPr>
          <w:rFonts w:cs="Times New Roman"/>
          <w:i/>
          <w:iCs/>
          <w:szCs w:val="24"/>
        </w:rPr>
        <w:t>13</w:t>
      </w:r>
      <w:r w:rsidRPr="001F709D">
        <w:rPr>
          <w:rFonts w:cs="Times New Roman"/>
          <w:szCs w:val="24"/>
        </w:rPr>
        <w:t xml:space="preserve">(4), 4001-4014. </w:t>
      </w:r>
      <w:hyperlink r:id="rId37" w:history="1">
        <w:r w:rsidR="00725C94" w:rsidRPr="001F709D">
          <w:rPr>
            <w:rStyle w:val="Hyperlink"/>
            <w:rFonts w:cs="Times New Roman"/>
            <w:szCs w:val="24"/>
          </w:rPr>
          <w:t>https://doi.org/10.1109/JSYST.2019.2928090</w:t>
        </w:r>
      </w:hyperlink>
      <w:r w:rsidRPr="001F709D">
        <w:rPr>
          <w:rFonts w:cs="Times New Roman"/>
          <w:szCs w:val="24"/>
        </w:rPr>
        <w:t xml:space="preserve"> </w:t>
      </w:r>
    </w:p>
    <w:p w14:paraId="1C8B6689"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lastRenderedPageBreak/>
        <w:t>Gligor, D., Gligor, N., Holcomb, M., &amp; Bozkurt, S. (2019). Distinguishing between the concepts of supply chain agility and resilience: A multidisciplinary literature review. </w:t>
      </w:r>
      <w:r w:rsidRPr="001F709D">
        <w:rPr>
          <w:rFonts w:cs="Times New Roman"/>
          <w:i/>
          <w:iCs/>
          <w:szCs w:val="24"/>
        </w:rPr>
        <w:t>The International Journal of Logistics Management</w:t>
      </w:r>
      <w:r w:rsidRPr="001F709D">
        <w:rPr>
          <w:rFonts w:cs="Times New Roman"/>
          <w:szCs w:val="24"/>
        </w:rPr>
        <w:t>, </w:t>
      </w:r>
      <w:r w:rsidRPr="001F709D">
        <w:rPr>
          <w:rFonts w:cs="Times New Roman"/>
          <w:i/>
          <w:iCs/>
          <w:szCs w:val="24"/>
        </w:rPr>
        <w:t>30</w:t>
      </w:r>
      <w:r w:rsidRPr="001F709D">
        <w:rPr>
          <w:rFonts w:cs="Times New Roman"/>
          <w:szCs w:val="24"/>
        </w:rPr>
        <w:t xml:space="preserve">(2), 467-487. </w:t>
      </w:r>
      <w:hyperlink r:id="rId38" w:history="1">
        <w:r w:rsidR="00725C94" w:rsidRPr="001F709D">
          <w:rPr>
            <w:rStyle w:val="Hyperlink"/>
            <w:rFonts w:cs="Times New Roman"/>
            <w:szCs w:val="24"/>
          </w:rPr>
          <w:t>https://doi.org/10.1108/IJLM-10-2017-0259</w:t>
        </w:r>
      </w:hyperlink>
      <w:r w:rsidRPr="001F709D">
        <w:rPr>
          <w:rFonts w:cs="Times New Roman"/>
          <w:szCs w:val="24"/>
        </w:rPr>
        <w:t xml:space="preserve"> </w:t>
      </w:r>
    </w:p>
    <w:p w14:paraId="2AE946D9"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Gone, M. A. D. (2024).  American, European and Chinese Characteristics. </w:t>
      </w:r>
      <w:hyperlink r:id="rId39" w:history="1">
        <w:r w:rsidR="00725C94" w:rsidRPr="001F709D">
          <w:rPr>
            <w:rStyle w:val="Hyperlink"/>
            <w:rFonts w:cs="Times New Roman"/>
            <w:szCs w:val="24"/>
          </w:rPr>
          <w:t>https://transatlanticrelations.org/wp-content/uploads/2024/03/Chapter-3.pdf</w:t>
        </w:r>
      </w:hyperlink>
      <w:r w:rsidRPr="001F709D">
        <w:rPr>
          <w:rFonts w:cs="Times New Roman"/>
          <w:szCs w:val="24"/>
        </w:rPr>
        <w:t xml:space="preserve"> </w:t>
      </w:r>
    </w:p>
    <w:p w14:paraId="524FCBB2"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Gunasekaran, A., Subramanian, N., &amp; Rahman, S. (2015). Supply chain resilience: role of complexities and strategies. </w:t>
      </w:r>
      <w:r w:rsidRPr="001F709D">
        <w:rPr>
          <w:rFonts w:cs="Times New Roman"/>
          <w:i/>
          <w:iCs/>
          <w:szCs w:val="24"/>
        </w:rPr>
        <w:t>International Journal of Production Research</w:t>
      </w:r>
      <w:r w:rsidRPr="001F709D">
        <w:rPr>
          <w:rFonts w:cs="Times New Roman"/>
          <w:szCs w:val="24"/>
        </w:rPr>
        <w:t>, </w:t>
      </w:r>
      <w:r w:rsidRPr="001F709D">
        <w:rPr>
          <w:rFonts w:cs="Times New Roman"/>
          <w:i/>
          <w:iCs/>
          <w:szCs w:val="24"/>
        </w:rPr>
        <w:t>53</w:t>
      </w:r>
      <w:r w:rsidRPr="001F709D">
        <w:rPr>
          <w:rFonts w:cs="Times New Roman"/>
          <w:szCs w:val="24"/>
        </w:rPr>
        <w:t xml:space="preserve">(22), 6809-6819. </w:t>
      </w:r>
      <w:hyperlink r:id="rId40" w:history="1">
        <w:r w:rsidR="00725C94" w:rsidRPr="001F709D">
          <w:rPr>
            <w:rStyle w:val="Hyperlink"/>
            <w:rFonts w:cs="Times New Roman"/>
            <w:szCs w:val="24"/>
          </w:rPr>
          <w:t>https://doi.org/10.1080/00207543.2015.1093667</w:t>
        </w:r>
      </w:hyperlink>
      <w:r w:rsidRPr="001F709D">
        <w:rPr>
          <w:rFonts w:cs="Times New Roman"/>
          <w:szCs w:val="24"/>
        </w:rPr>
        <w:t xml:space="preserve"> </w:t>
      </w:r>
    </w:p>
    <w:p w14:paraId="5A4655D6"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Han, Y., Chong, W. K., &amp; Li, D. (2020). A systematic literature review of the capabilities and performance metrics of supply chain resilience. </w:t>
      </w:r>
      <w:r w:rsidRPr="001F709D">
        <w:rPr>
          <w:rFonts w:cs="Times New Roman"/>
          <w:i/>
          <w:iCs/>
          <w:szCs w:val="24"/>
        </w:rPr>
        <w:t>International Journal of Production Research</w:t>
      </w:r>
      <w:r w:rsidRPr="001F709D">
        <w:rPr>
          <w:rFonts w:cs="Times New Roman"/>
          <w:szCs w:val="24"/>
        </w:rPr>
        <w:t>, </w:t>
      </w:r>
      <w:r w:rsidRPr="001F709D">
        <w:rPr>
          <w:rFonts w:cs="Times New Roman"/>
          <w:i/>
          <w:iCs/>
          <w:szCs w:val="24"/>
        </w:rPr>
        <w:t>58</w:t>
      </w:r>
      <w:r w:rsidRPr="001F709D">
        <w:rPr>
          <w:rFonts w:cs="Times New Roman"/>
          <w:szCs w:val="24"/>
        </w:rPr>
        <w:t xml:space="preserve">(15), 4541-4566. </w:t>
      </w:r>
      <w:hyperlink r:id="rId41" w:history="1">
        <w:r w:rsidR="00725C94" w:rsidRPr="001F709D">
          <w:rPr>
            <w:rStyle w:val="Hyperlink"/>
            <w:rFonts w:cs="Times New Roman"/>
            <w:szCs w:val="24"/>
          </w:rPr>
          <w:t>https://doi.org/10.1080/00207543.2020.1785034</w:t>
        </w:r>
      </w:hyperlink>
      <w:r w:rsidRPr="001F709D">
        <w:rPr>
          <w:rFonts w:cs="Times New Roman"/>
          <w:szCs w:val="24"/>
        </w:rPr>
        <w:t xml:space="preserve"> </w:t>
      </w:r>
    </w:p>
    <w:p w14:paraId="5757DB57" w14:textId="0DB7439A"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Harbi, S., </w:t>
      </w:r>
      <w:proofErr w:type="spellStart"/>
      <w:r w:rsidRPr="001F709D">
        <w:rPr>
          <w:rFonts w:cs="Times New Roman"/>
          <w:szCs w:val="24"/>
        </w:rPr>
        <w:t>Bahroun</w:t>
      </w:r>
      <w:proofErr w:type="spellEnd"/>
      <w:r w:rsidRPr="001F709D">
        <w:rPr>
          <w:rFonts w:cs="Times New Roman"/>
          <w:szCs w:val="24"/>
        </w:rPr>
        <w:t xml:space="preserve">, M., &amp; </w:t>
      </w:r>
      <w:proofErr w:type="spellStart"/>
      <w:r w:rsidRPr="001F709D">
        <w:rPr>
          <w:rFonts w:cs="Times New Roman"/>
          <w:szCs w:val="24"/>
        </w:rPr>
        <w:t>Bouchriha</w:t>
      </w:r>
      <w:proofErr w:type="spellEnd"/>
      <w:r w:rsidRPr="001F709D">
        <w:rPr>
          <w:rFonts w:cs="Times New Roman"/>
          <w:szCs w:val="24"/>
        </w:rPr>
        <w:t xml:space="preserve">, H. (2018). How to Estimate the Supplier Fill Rate When the Supply Order and the Supply Lead-time Are </w:t>
      </w:r>
      <w:proofErr w:type="gramStart"/>
      <w:r w:rsidRPr="001F709D">
        <w:rPr>
          <w:rFonts w:cs="Times New Roman"/>
          <w:szCs w:val="24"/>
        </w:rPr>
        <w:t>Uncertain?.</w:t>
      </w:r>
      <w:proofErr w:type="gramEnd"/>
      <w:r w:rsidRPr="001F709D">
        <w:rPr>
          <w:rFonts w:cs="Times New Roman"/>
          <w:szCs w:val="24"/>
        </w:rPr>
        <w:t> </w:t>
      </w:r>
      <w:r w:rsidRPr="001F709D">
        <w:rPr>
          <w:rFonts w:cs="Times New Roman"/>
          <w:i/>
          <w:iCs/>
          <w:szCs w:val="24"/>
        </w:rPr>
        <w:t>International Journal of Supply and Operations Management</w:t>
      </w:r>
      <w:r w:rsidRPr="001F709D">
        <w:rPr>
          <w:rFonts w:cs="Times New Roman"/>
          <w:szCs w:val="24"/>
        </w:rPr>
        <w:t>, </w:t>
      </w:r>
      <w:r w:rsidRPr="001F709D">
        <w:rPr>
          <w:rFonts w:cs="Times New Roman"/>
          <w:i/>
          <w:iCs/>
          <w:szCs w:val="24"/>
        </w:rPr>
        <w:t>5</w:t>
      </w:r>
      <w:r w:rsidRPr="001F709D">
        <w:rPr>
          <w:rFonts w:cs="Times New Roman"/>
          <w:szCs w:val="24"/>
        </w:rPr>
        <w:t xml:space="preserve">(3), 197-206. </w:t>
      </w:r>
    </w:p>
    <w:p w14:paraId="60868852"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Harney, B. (2019). Systems theory: forgotten legacy and future prospects. In </w:t>
      </w:r>
      <w:r w:rsidRPr="001F709D">
        <w:rPr>
          <w:rFonts w:cs="Times New Roman"/>
          <w:i/>
          <w:iCs/>
          <w:szCs w:val="24"/>
        </w:rPr>
        <w:t>Elgar introduction to theories of human resources and employment relations</w:t>
      </w:r>
      <w:r w:rsidRPr="001F709D">
        <w:rPr>
          <w:rFonts w:cs="Times New Roman"/>
          <w:szCs w:val="24"/>
        </w:rPr>
        <w:t xml:space="preserve"> (pp. 112-127). Edward Elgar Publishing. </w:t>
      </w:r>
      <w:hyperlink r:id="rId42" w:history="1">
        <w:r w:rsidR="00725C94" w:rsidRPr="001F709D">
          <w:rPr>
            <w:rStyle w:val="Hyperlink"/>
            <w:rFonts w:cs="Times New Roman"/>
            <w:szCs w:val="24"/>
          </w:rPr>
          <w:t>https://doi.org/10.4337/9781786439017.00014</w:t>
        </w:r>
      </w:hyperlink>
      <w:r w:rsidRPr="001F709D">
        <w:rPr>
          <w:rFonts w:cs="Times New Roman"/>
          <w:szCs w:val="24"/>
        </w:rPr>
        <w:t xml:space="preserve"> </w:t>
      </w:r>
    </w:p>
    <w:p w14:paraId="2428AB53"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Holloway, S. (2025). Collaboration as a Driver for Supply Chain Resilience: Insights from Emerging Technology Integration. </w:t>
      </w:r>
      <w:hyperlink r:id="rId43" w:history="1">
        <w:r w:rsidR="00725C94" w:rsidRPr="001F709D">
          <w:rPr>
            <w:rStyle w:val="Hyperlink"/>
            <w:rFonts w:cs="Times New Roman"/>
            <w:szCs w:val="24"/>
          </w:rPr>
          <w:t>https://www.preprints.org/frontend/manuscript/3843849861cecd5de1edf142faa48728/download_pub</w:t>
        </w:r>
      </w:hyperlink>
      <w:r w:rsidRPr="001F709D">
        <w:rPr>
          <w:rFonts w:cs="Times New Roman"/>
          <w:szCs w:val="24"/>
        </w:rPr>
        <w:t xml:space="preserve"> </w:t>
      </w:r>
    </w:p>
    <w:p w14:paraId="47415A75"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Hsieh, C. C., Chen, S. L., &amp; Huang, C. C. (2023). Investigating the role of supply chain environmental risk in shaping the nexus of supply chain agility, resilience, and performance. </w:t>
      </w:r>
      <w:r w:rsidRPr="001F709D">
        <w:rPr>
          <w:rFonts w:cs="Times New Roman"/>
          <w:i/>
          <w:iCs/>
          <w:szCs w:val="24"/>
        </w:rPr>
        <w:t>Sustainability</w:t>
      </w:r>
      <w:r w:rsidRPr="001F709D">
        <w:rPr>
          <w:rFonts w:cs="Times New Roman"/>
          <w:szCs w:val="24"/>
        </w:rPr>
        <w:t>, </w:t>
      </w:r>
      <w:r w:rsidRPr="001F709D">
        <w:rPr>
          <w:rFonts w:cs="Times New Roman"/>
          <w:i/>
          <w:iCs/>
          <w:szCs w:val="24"/>
        </w:rPr>
        <w:t>15</w:t>
      </w:r>
      <w:r w:rsidRPr="001F709D">
        <w:rPr>
          <w:rFonts w:cs="Times New Roman"/>
          <w:szCs w:val="24"/>
        </w:rPr>
        <w:t xml:space="preserve">(20), 15003. </w:t>
      </w:r>
      <w:hyperlink r:id="rId44" w:history="1">
        <w:r w:rsidR="00725C94" w:rsidRPr="001F709D">
          <w:rPr>
            <w:rStyle w:val="Hyperlink"/>
            <w:rFonts w:cs="Times New Roman"/>
            <w:szCs w:val="24"/>
          </w:rPr>
          <w:t>https://doi.org/10.3390/su152015003</w:t>
        </w:r>
      </w:hyperlink>
      <w:r w:rsidRPr="001F709D">
        <w:rPr>
          <w:rFonts w:cs="Times New Roman"/>
          <w:szCs w:val="24"/>
        </w:rPr>
        <w:t xml:space="preserve"> </w:t>
      </w:r>
    </w:p>
    <w:p w14:paraId="31380309"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Huo, B., Gu, M., &amp; Wang, Z. (2018). Supply chain flexibility concepts, dimensions and outcomes: an </w:t>
      </w:r>
      <w:proofErr w:type="spellStart"/>
      <w:r w:rsidRPr="001F709D">
        <w:rPr>
          <w:rFonts w:cs="Times New Roman"/>
          <w:szCs w:val="24"/>
        </w:rPr>
        <w:t>organisational</w:t>
      </w:r>
      <w:proofErr w:type="spellEnd"/>
      <w:r w:rsidRPr="001F709D">
        <w:rPr>
          <w:rFonts w:cs="Times New Roman"/>
          <w:szCs w:val="24"/>
        </w:rPr>
        <w:t xml:space="preserve"> capability perspective. </w:t>
      </w:r>
      <w:r w:rsidRPr="001F709D">
        <w:rPr>
          <w:rFonts w:cs="Times New Roman"/>
          <w:i/>
          <w:iCs/>
          <w:szCs w:val="24"/>
        </w:rPr>
        <w:t>International Journal of Production Research</w:t>
      </w:r>
      <w:r w:rsidRPr="001F709D">
        <w:rPr>
          <w:rFonts w:cs="Times New Roman"/>
          <w:szCs w:val="24"/>
        </w:rPr>
        <w:t>, </w:t>
      </w:r>
      <w:r w:rsidRPr="001F709D">
        <w:rPr>
          <w:rFonts w:cs="Times New Roman"/>
          <w:i/>
          <w:iCs/>
          <w:szCs w:val="24"/>
        </w:rPr>
        <w:t>56</w:t>
      </w:r>
      <w:r w:rsidRPr="001F709D">
        <w:rPr>
          <w:rFonts w:cs="Times New Roman"/>
          <w:szCs w:val="24"/>
        </w:rPr>
        <w:t xml:space="preserve">(17), 5883-5903. </w:t>
      </w:r>
      <w:hyperlink r:id="rId45" w:history="1">
        <w:r w:rsidR="00725C94" w:rsidRPr="001F709D">
          <w:rPr>
            <w:rStyle w:val="Hyperlink"/>
            <w:rFonts w:cs="Times New Roman"/>
            <w:szCs w:val="24"/>
          </w:rPr>
          <w:t>https://doi.org/10.1080/00207543.2018.1456694</w:t>
        </w:r>
      </w:hyperlink>
      <w:r w:rsidRPr="001F709D">
        <w:rPr>
          <w:rFonts w:cs="Times New Roman"/>
          <w:szCs w:val="24"/>
        </w:rPr>
        <w:t xml:space="preserve"> </w:t>
      </w:r>
    </w:p>
    <w:p w14:paraId="4CD94384"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Irfan, I., Sumbal, M. S. U. K., Khurshid, F., &amp; Chan, F. T. (2022). Toward a resilient supply chain model: critical role of knowledge management and dynamic capabilities. </w:t>
      </w:r>
      <w:r w:rsidRPr="001F709D">
        <w:rPr>
          <w:rFonts w:cs="Times New Roman"/>
          <w:i/>
          <w:iCs/>
          <w:szCs w:val="24"/>
        </w:rPr>
        <w:t>Industrial management &amp; data systems</w:t>
      </w:r>
      <w:r w:rsidRPr="001F709D">
        <w:rPr>
          <w:rFonts w:cs="Times New Roman"/>
          <w:szCs w:val="24"/>
        </w:rPr>
        <w:t>, </w:t>
      </w:r>
      <w:r w:rsidRPr="001F709D">
        <w:rPr>
          <w:rFonts w:cs="Times New Roman"/>
          <w:i/>
          <w:iCs/>
          <w:szCs w:val="24"/>
        </w:rPr>
        <w:t>122</w:t>
      </w:r>
      <w:r w:rsidRPr="001F709D">
        <w:rPr>
          <w:rFonts w:cs="Times New Roman"/>
          <w:szCs w:val="24"/>
        </w:rPr>
        <w:t xml:space="preserve">(5), 1153-1182. </w:t>
      </w:r>
      <w:hyperlink r:id="rId46" w:history="1">
        <w:r w:rsidR="00725C94" w:rsidRPr="001F709D">
          <w:rPr>
            <w:rStyle w:val="Hyperlink"/>
            <w:rFonts w:cs="Times New Roman"/>
            <w:szCs w:val="24"/>
          </w:rPr>
          <w:t>https://doi.org/10.1108/IMDS-06-2021-0356</w:t>
        </w:r>
      </w:hyperlink>
      <w:r w:rsidRPr="001F709D">
        <w:rPr>
          <w:rFonts w:cs="Times New Roman"/>
          <w:szCs w:val="24"/>
        </w:rPr>
        <w:t xml:space="preserve"> </w:t>
      </w:r>
    </w:p>
    <w:p w14:paraId="45FFF139"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Ivanov, D. (2021). Digital supply chain management and technology to enhance resilience by building and using end-to-end visibility during the COVID-19 pandemic. </w:t>
      </w:r>
      <w:r w:rsidRPr="001F709D">
        <w:rPr>
          <w:rFonts w:cs="Times New Roman"/>
          <w:i/>
          <w:iCs/>
          <w:szCs w:val="24"/>
        </w:rPr>
        <w:t>IEEE Transactions on Engineering Management</w:t>
      </w:r>
      <w:r w:rsidRPr="001F709D">
        <w:rPr>
          <w:rFonts w:cs="Times New Roman"/>
          <w:szCs w:val="24"/>
        </w:rPr>
        <w:t xml:space="preserve">. </w:t>
      </w:r>
      <w:hyperlink r:id="rId47" w:history="1">
        <w:r w:rsidR="00725C94" w:rsidRPr="001F709D">
          <w:rPr>
            <w:rStyle w:val="Hyperlink"/>
            <w:rFonts w:cs="Times New Roman"/>
            <w:szCs w:val="24"/>
          </w:rPr>
          <w:t>https://doi.org/10.1109/TEM.2021.3095193</w:t>
        </w:r>
      </w:hyperlink>
      <w:r w:rsidRPr="001F709D">
        <w:rPr>
          <w:rFonts w:cs="Times New Roman"/>
          <w:szCs w:val="24"/>
        </w:rPr>
        <w:t xml:space="preserve"> </w:t>
      </w:r>
    </w:p>
    <w:p w14:paraId="06D6027C"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Ivanov, D. (2022). Lean resilience: AURA (Active Usage of Resilience Assets) framework for post-COVID-19 supply chain management. </w:t>
      </w:r>
      <w:r w:rsidRPr="001F709D">
        <w:rPr>
          <w:rFonts w:cs="Times New Roman"/>
          <w:i/>
          <w:iCs/>
          <w:szCs w:val="24"/>
        </w:rPr>
        <w:t>The International Journal of Logistics Management</w:t>
      </w:r>
      <w:r w:rsidRPr="001F709D">
        <w:rPr>
          <w:rFonts w:cs="Times New Roman"/>
          <w:szCs w:val="24"/>
        </w:rPr>
        <w:t>, </w:t>
      </w:r>
      <w:r w:rsidRPr="001F709D">
        <w:rPr>
          <w:rFonts w:cs="Times New Roman"/>
          <w:i/>
          <w:iCs/>
          <w:szCs w:val="24"/>
        </w:rPr>
        <w:t>33</w:t>
      </w:r>
      <w:r w:rsidRPr="001F709D">
        <w:rPr>
          <w:rFonts w:cs="Times New Roman"/>
          <w:szCs w:val="24"/>
        </w:rPr>
        <w:t xml:space="preserve">(4), 1196-1217. </w:t>
      </w:r>
      <w:hyperlink r:id="rId48" w:history="1">
        <w:r w:rsidR="00725C94" w:rsidRPr="001F709D">
          <w:rPr>
            <w:rStyle w:val="Hyperlink"/>
            <w:rFonts w:cs="Times New Roman"/>
            <w:szCs w:val="24"/>
          </w:rPr>
          <w:t>https://doi.org/10.1108/IJLM-11-2020-0448</w:t>
        </w:r>
      </w:hyperlink>
      <w:r w:rsidRPr="001F709D">
        <w:rPr>
          <w:rFonts w:cs="Times New Roman"/>
          <w:szCs w:val="24"/>
        </w:rPr>
        <w:t xml:space="preserve"> </w:t>
      </w:r>
    </w:p>
    <w:p w14:paraId="5B29FC4D"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lastRenderedPageBreak/>
        <w:t>Ivanov, D. (2022). Viable supply chain model: integrating agility, resilience and sustainability perspectives—lessons from and thinking beyond the COVID-19 pandemic. </w:t>
      </w:r>
      <w:r w:rsidRPr="001F709D">
        <w:rPr>
          <w:rFonts w:cs="Times New Roman"/>
          <w:i/>
          <w:iCs/>
          <w:szCs w:val="24"/>
        </w:rPr>
        <w:t>Annals of operations research</w:t>
      </w:r>
      <w:r w:rsidRPr="001F709D">
        <w:rPr>
          <w:rFonts w:cs="Times New Roman"/>
          <w:szCs w:val="24"/>
        </w:rPr>
        <w:t>, </w:t>
      </w:r>
      <w:r w:rsidRPr="001F709D">
        <w:rPr>
          <w:rFonts w:cs="Times New Roman"/>
          <w:i/>
          <w:iCs/>
          <w:szCs w:val="24"/>
        </w:rPr>
        <w:t>319</w:t>
      </w:r>
      <w:r w:rsidRPr="001F709D">
        <w:rPr>
          <w:rFonts w:cs="Times New Roman"/>
          <w:szCs w:val="24"/>
        </w:rPr>
        <w:t>(1), 1411-1431.</w:t>
      </w:r>
      <w:r w:rsidRPr="001F709D">
        <w:rPr>
          <w:rFonts w:cs="Times New Roman"/>
          <w:color w:val="222222"/>
          <w:szCs w:val="24"/>
          <w:shd w:val="clear" w:color="auto" w:fill="FFFFFF"/>
        </w:rPr>
        <w:t xml:space="preserve"> </w:t>
      </w:r>
      <w:hyperlink r:id="rId49" w:history="1">
        <w:r w:rsidR="00725C94" w:rsidRPr="001F709D">
          <w:rPr>
            <w:rStyle w:val="Hyperlink"/>
            <w:rFonts w:cs="Times New Roman"/>
            <w:szCs w:val="24"/>
          </w:rPr>
          <w:t>https://doi.org/10.1007/s10479-020-03640-6</w:t>
        </w:r>
      </w:hyperlink>
      <w:r w:rsidRPr="001F709D">
        <w:rPr>
          <w:rFonts w:cs="Times New Roman"/>
          <w:szCs w:val="24"/>
        </w:rPr>
        <w:t xml:space="preserve"> </w:t>
      </w:r>
    </w:p>
    <w:p w14:paraId="74C10B15"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Ivanov, D., &amp; </w:t>
      </w:r>
      <w:proofErr w:type="spellStart"/>
      <w:r w:rsidRPr="001F709D">
        <w:rPr>
          <w:rFonts w:cs="Times New Roman"/>
          <w:szCs w:val="24"/>
        </w:rPr>
        <w:t>Dolgui</w:t>
      </w:r>
      <w:proofErr w:type="spellEnd"/>
      <w:r w:rsidRPr="001F709D">
        <w:rPr>
          <w:rFonts w:cs="Times New Roman"/>
          <w:szCs w:val="24"/>
        </w:rPr>
        <w:t>, A. (2022). Stress testing supply chains and creating viable ecosystems. </w:t>
      </w:r>
      <w:r w:rsidRPr="001F709D">
        <w:rPr>
          <w:rFonts w:cs="Times New Roman"/>
          <w:i/>
          <w:iCs/>
          <w:szCs w:val="24"/>
        </w:rPr>
        <w:t>Operations Management Research</w:t>
      </w:r>
      <w:r w:rsidRPr="001F709D">
        <w:rPr>
          <w:rFonts w:cs="Times New Roman"/>
          <w:szCs w:val="24"/>
        </w:rPr>
        <w:t>, </w:t>
      </w:r>
      <w:r w:rsidRPr="001F709D">
        <w:rPr>
          <w:rFonts w:cs="Times New Roman"/>
          <w:i/>
          <w:iCs/>
          <w:szCs w:val="24"/>
        </w:rPr>
        <w:t>15</w:t>
      </w:r>
      <w:r w:rsidRPr="001F709D">
        <w:rPr>
          <w:rFonts w:cs="Times New Roman"/>
          <w:szCs w:val="24"/>
        </w:rPr>
        <w:t>(1), 475-486.</w:t>
      </w:r>
      <w:r w:rsidRPr="001F709D">
        <w:rPr>
          <w:rFonts w:cs="Times New Roman"/>
          <w:color w:val="222222"/>
          <w:szCs w:val="24"/>
          <w:shd w:val="clear" w:color="auto" w:fill="FFFFFF"/>
        </w:rPr>
        <w:t xml:space="preserve"> </w:t>
      </w:r>
      <w:hyperlink r:id="rId50" w:history="1">
        <w:r w:rsidR="00725C94" w:rsidRPr="001F709D">
          <w:rPr>
            <w:rStyle w:val="Hyperlink"/>
            <w:rFonts w:cs="Times New Roman"/>
            <w:szCs w:val="24"/>
          </w:rPr>
          <w:t>https://doi.org/10.1007/s12063-021-00194-z</w:t>
        </w:r>
      </w:hyperlink>
      <w:r w:rsidRPr="001F709D">
        <w:rPr>
          <w:rFonts w:cs="Times New Roman"/>
          <w:szCs w:val="24"/>
        </w:rPr>
        <w:t xml:space="preserve"> </w:t>
      </w:r>
    </w:p>
    <w:p w14:paraId="2CD32129"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Ivanov, D., Das, A., &amp; Choi, T. M. (2018). New flexibility drivers for manufacturing, supply chain and service operations. </w:t>
      </w:r>
      <w:r w:rsidRPr="001F709D">
        <w:rPr>
          <w:rFonts w:cs="Times New Roman"/>
          <w:i/>
          <w:iCs/>
          <w:szCs w:val="24"/>
        </w:rPr>
        <w:t>International Journal of Production Research</w:t>
      </w:r>
      <w:r w:rsidRPr="001F709D">
        <w:rPr>
          <w:rFonts w:cs="Times New Roman"/>
          <w:szCs w:val="24"/>
        </w:rPr>
        <w:t>, </w:t>
      </w:r>
      <w:r w:rsidRPr="001F709D">
        <w:rPr>
          <w:rFonts w:cs="Times New Roman"/>
          <w:i/>
          <w:iCs/>
          <w:szCs w:val="24"/>
        </w:rPr>
        <w:t>56</w:t>
      </w:r>
      <w:r w:rsidRPr="001F709D">
        <w:rPr>
          <w:rFonts w:cs="Times New Roman"/>
          <w:szCs w:val="24"/>
        </w:rPr>
        <w:t xml:space="preserve">(10), 3359-3368. </w:t>
      </w:r>
      <w:hyperlink r:id="rId51" w:history="1">
        <w:r w:rsidR="00725C94" w:rsidRPr="001F709D">
          <w:rPr>
            <w:rStyle w:val="Hyperlink"/>
            <w:rFonts w:cs="Times New Roman"/>
            <w:szCs w:val="24"/>
          </w:rPr>
          <w:t>https://doi.org/10.1080/00207543.2018.1457813</w:t>
        </w:r>
      </w:hyperlink>
      <w:r w:rsidRPr="001F709D">
        <w:rPr>
          <w:rFonts w:cs="Times New Roman"/>
          <w:szCs w:val="24"/>
        </w:rPr>
        <w:t xml:space="preserve"> </w:t>
      </w:r>
    </w:p>
    <w:p w14:paraId="3AABF78A"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Ivanov, D., Das, A., &amp; Choi, T. M. (2018). New flexibility drivers for manufacturing, supply chain and service operations. </w:t>
      </w:r>
      <w:r w:rsidRPr="001F709D">
        <w:rPr>
          <w:rFonts w:cs="Times New Roman"/>
          <w:i/>
          <w:iCs/>
          <w:szCs w:val="24"/>
        </w:rPr>
        <w:t>International Journal of Production Research</w:t>
      </w:r>
      <w:r w:rsidRPr="001F709D">
        <w:rPr>
          <w:rFonts w:cs="Times New Roman"/>
          <w:szCs w:val="24"/>
        </w:rPr>
        <w:t>, </w:t>
      </w:r>
      <w:r w:rsidRPr="001F709D">
        <w:rPr>
          <w:rFonts w:cs="Times New Roman"/>
          <w:i/>
          <w:iCs/>
          <w:szCs w:val="24"/>
        </w:rPr>
        <w:t>56</w:t>
      </w:r>
      <w:r w:rsidRPr="001F709D">
        <w:rPr>
          <w:rFonts w:cs="Times New Roman"/>
          <w:szCs w:val="24"/>
        </w:rPr>
        <w:t xml:space="preserve">(10), 3359-3368. </w:t>
      </w:r>
      <w:hyperlink r:id="rId52" w:history="1">
        <w:r w:rsidR="00725C94" w:rsidRPr="001F709D">
          <w:rPr>
            <w:rStyle w:val="Hyperlink"/>
            <w:rFonts w:cs="Times New Roman"/>
            <w:szCs w:val="24"/>
          </w:rPr>
          <w:t>https://doi.org/10.1080/00207543.2018.1457813</w:t>
        </w:r>
      </w:hyperlink>
      <w:r w:rsidRPr="001F709D">
        <w:rPr>
          <w:rFonts w:cs="Times New Roman"/>
          <w:szCs w:val="24"/>
        </w:rPr>
        <w:t xml:space="preserve"> </w:t>
      </w:r>
    </w:p>
    <w:p w14:paraId="72443435"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Jafari, H. (2015). Logistics flexibility: a systematic review. </w:t>
      </w:r>
      <w:r w:rsidRPr="001F709D">
        <w:rPr>
          <w:rFonts w:cs="Times New Roman"/>
          <w:i/>
          <w:iCs/>
          <w:szCs w:val="24"/>
        </w:rPr>
        <w:t>International Journal of Productivity and Performance Management</w:t>
      </w:r>
      <w:r w:rsidRPr="001F709D">
        <w:rPr>
          <w:rFonts w:cs="Times New Roman"/>
          <w:szCs w:val="24"/>
        </w:rPr>
        <w:t>, </w:t>
      </w:r>
      <w:r w:rsidRPr="001F709D">
        <w:rPr>
          <w:rFonts w:cs="Times New Roman"/>
          <w:i/>
          <w:iCs/>
          <w:szCs w:val="24"/>
        </w:rPr>
        <w:t>64</w:t>
      </w:r>
      <w:r w:rsidRPr="001F709D">
        <w:rPr>
          <w:rFonts w:cs="Times New Roman"/>
          <w:szCs w:val="24"/>
        </w:rPr>
        <w:t xml:space="preserve">(7), 947-970. </w:t>
      </w:r>
      <w:hyperlink r:id="rId53" w:history="1">
        <w:r w:rsidR="00725C94" w:rsidRPr="001F709D">
          <w:rPr>
            <w:rStyle w:val="Hyperlink"/>
            <w:rFonts w:cs="Times New Roman"/>
            <w:szCs w:val="24"/>
          </w:rPr>
          <w:t>https://doi.org/10.1108/IJPPM-05-2014-0069</w:t>
        </w:r>
      </w:hyperlink>
      <w:r w:rsidRPr="001F709D">
        <w:rPr>
          <w:rFonts w:cs="Times New Roman"/>
          <w:szCs w:val="24"/>
        </w:rPr>
        <w:t xml:space="preserve"> </w:t>
      </w:r>
    </w:p>
    <w:p w14:paraId="3D93D59B" w14:textId="6A540B50"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Johnson, H. (2025). Assessing the Role of Communication and Information Sharing in Strengthening Supply Chain Resilience During Disruptions. </w:t>
      </w:r>
    </w:p>
    <w:p w14:paraId="6B767AFD"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Johnson, J. E., &amp; Haug, P. (2021). Modifications to global supply chain management strategies resulting from recent trade disruptions: an exploratory study. </w:t>
      </w:r>
      <w:r w:rsidRPr="001F709D">
        <w:rPr>
          <w:rFonts w:cs="Times New Roman"/>
          <w:i/>
          <w:iCs/>
          <w:szCs w:val="24"/>
        </w:rPr>
        <w:t>Journal of Global Operations and Strategic Sourcing</w:t>
      </w:r>
      <w:r w:rsidRPr="001F709D">
        <w:rPr>
          <w:rFonts w:cs="Times New Roman"/>
          <w:szCs w:val="24"/>
        </w:rPr>
        <w:t>, </w:t>
      </w:r>
      <w:r w:rsidRPr="001F709D">
        <w:rPr>
          <w:rFonts w:cs="Times New Roman"/>
          <w:i/>
          <w:iCs/>
          <w:szCs w:val="24"/>
        </w:rPr>
        <w:t>14</w:t>
      </w:r>
      <w:r w:rsidRPr="001F709D">
        <w:rPr>
          <w:rFonts w:cs="Times New Roman"/>
          <w:szCs w:val="24"/>
        </w:rPr>
        <w:t xml:space="preserve">(4), 701-722. </w:t>
      </w:r>
      <w:hyperlink r:id="rId54" w:history="1">
        <w:r w:rsidR="00725C94" w:rsidRPr="001F709D">
          <w:rPr>
            <w:rStyle w:val="Hyperlink"/>
            <w:rFonts w:cs="Times New Roman"/>
            <w:szCs w:val="24"/>
          </w:rPr>
          <w:t>https://doi.org/10.1108/JGOSS-12-2020-0074</w:t>
        </w:r>
      </w:hyperlink>
      <w:r w:rsidRPr="001F709D">
        <w:rPr>
          <w:rFonts w:cs="Times New Roman"/>
          <w:szCs w:val="24"/>
        </w:rPr>
        <w:t xml:space="preserve"> </w:t>
      </w:r>
    </w:p>
    <w:p w14:paraId="3B593A64"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Kamalahmadi</w:t>
      </w:r>
      <w:proofErr w:type="spellEnd"/>
      <w:r w:rsidRPr="001F709D">
        <w:rPr>
          <w:rFonts w:cs="Times New Roman"/>
          <w:szCs w:val="24"/>
        </w:rPr>
        <w:t xml:space="preserve">, M., </w:t>
      </w:r>
      <w:proofErr w:type="spellStart"/>
      <w:r w:rsidRPr="001F709D">
        <w:rPr>
          <w:rFonts w:cs="Times New Roman"/>
          <w:szCs w:val="24"/>
        </w:rPr>
        <w:t>Shekarian</w:t>
      </w:r>
      <w:proofErr w:type="spellEnd"/>
      <w:r w:rsidRPr="001F709D">
        <w:rPr>
          <w:rFonts w:cs="Times New Roman"/>
          <w:szCs w:val="24"/>
        </w:rPr>
        <w:t xml:space="preserve">, M., &amp; </w:t>
      </w:r>
      <w:proofErr w:type="spellStart"/>
      <w:r w:rsidRPr="001F709D">
        <w:rPr>
          <w:rFonts w:cs="Times New Roman"/>
          <w:szCs w:val="24"/>
        </w:rPr>
        <w:t>Mellat</w:t>
      </w:r>
      <w:proofErr w:type="spellEnd"/>
      <w:r w:rsidRPr="001F709D">
        <w:rPr>
          <w:rFonts w:cs="Times New Roman"/>
          <w:szCs w:val="24"/>
        </w:rPr>
        <w:t xml:space="preserve"> </w:t>
      </w:r>
      <w:proofErr w:type="spellStart"/>
      <w:r w:rsidRPr="001F709D">
        <w:rPr>
          <w:rFonts w:cs="Times New Roman"/>
          <w:szCs w:val="24"/>
        </w:rPr>
        <w:t>Parast</w:t>
      </w:r>
      <w:proofErr w:type="spellEnd"/>
      <w:r w:rsidRPr="001F709D">
        <w:rPr>
          <w:rFonts w:cs="Times New Roman"/>
          <w:szCs w:val="24"/>
        </w:rPr>
        <w:t>, M. (2022). The impact of flexibility and redundancy on improving supply chain resilience to disruptions. </w:t>
      </w:r>
      <w:r w:rsidRPr="001F709D">
        <w:rPr>
          <w:rFonts w:cs="Times New Roman"/>
          <w:i/>
          <w:iCs/>
          <w:szCs w:val="24"/>
        </w:rPr>
        <w:t>International Journal of Production Research</w:t>
      </w:r>
      <w:r w:rsidRPr="001F709D">
        <w:rPr>
          <w:rFonts w:cs="Times New Roman"/>
          <w:szCs w:val="24"/>
        </w:rPr>
        <w:t>, </w:t>
      </w:r>
      <w:r w:rsidRPr="001F709D">
        <w:rPr>
          <w:rFonts w:cs="Times New Roman"/>
          <w:i/>
          <w:iCs/>
          <w:szCs w:val="24"/>
        </w:rPr>
        <w:t>60</w:t>
      </w:r>
      <w:r w:rsidRPr="001F709D">
        <w:rPr>
          <w:rFonts w:cs="Times New Roman"/>
          <w:szCs w:val="24"/>
        </w:rPr>
        <w:t xml:space="preserve">(6), 1992-2020. </w:t>
      </w:r>
      <w:hyperlink r:id="rId55" w:history="1">
        <w:r w:rsidR="00725C94" w:rsidRPr="001F709D">
          <w:rPr>
            <w:rStyle w:val="Hyperlink"/>
            <w:rFonts w:cs="Times New Roman"/>
            <w:szCs w:val="24"/>
          </w:rPr>
          <w:t>https://doi.org/10.1080/00207543.2021.1883759</w:t>
        </w:r>
      </w:hyperlink>
      <w:r w:rsidRPr="001F709D">
        <w:rPr>
          <w:rFonts w:cs="Times New Roman"/>
          <w:szCs w:val="24"/>
        </w:rPr>
        <w:t xml:space="preserve"> </w:t>
      </w:r>
    </w:p>
    <w:p w14:paraId="6921D92E"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Karman, A. (2020). Flexibility, coping capacity and resilience of organizations: between synergy and support. </w:t>
      </w:r>
      <w:r w:rsidRPr="001F709D">
        <w:rPr>
          <w:rFonts w:cs="Times New Roman"/>
          <w:i/>
          <w:iCs/>
          <w:szCs w:val="24"/>
        </w:rPr>
        <w:t>Journal of Organizational Change Management</w:t>
      </w:r>
      <w:r w:rsidRPr="001F709D">
        <w:rPr>
          <w:rFonts w:cs="Times New Roman"/>
          <w:szCs w:val="24"/>
        </w:rPr>
        <w:t>, </w:t>
      </w:r>
      <w:r w:rsidRPr="001F709D">
        <w:rPr>
          <w:rFonts w:cs="Times New Roman"/>
          <w:i/>
          <w:iCs/>
          <w:szCs w:val="24"/>
        </w:rPr>
        <w:t>33</w:t>
      </w:r>
      <w:r w:rsidRPr="001F709D">
        <w:rPr>
          <w:rFonts w:cs="Times New Roman"/>
          <w:szCs w:val="24"/>
        </w:rPr>
        <w:t xml:space="preserve">(5), 883-907. </w:t>
      </w:r>
      <w:hyperlink r:id="rId56" w:history="1">
        <w:r w:rsidR="00725C94" w:rsidRPr="001F709D">
          <w:rPr>
            <w:rStyle w:val="Hyperlink"/>
            <w:rFonts w:cs="Times New Roman"/>
            <w:szCs w:val="24"/>
          </w:rPr>
          <w:t>https://doi.org/10.1108/JOCM-10-2019-0305</w:t>
        </w:r>
      </w:hyperlink>
      <w:r w:rsidRPr="001F709D">
        <w:rPr>
          <w:rFonts w:cs="Times New Roman"/>
          <w:szCs w:val="24"/>
        </w:rPr>
        <w:t xml:space="preserve"> </w:t>
      </w:r>
    </w:p>
    <w:p w14:paraId="5295A528"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Katsaliaki</w:t>
      </w:r>
      <w:proofErr w:type="spellEnd"/>
      <w:r w:rsidRPr="001F709D">
        <w:rPr>
          <w:rFonts w:cs="Times New Roman"/>
          <w:szCs w:val="24"/>
        </w:rPr>
        <w:t xml:space="preserve">, K., </w:t>
      </w:r>
      <w:proofErr w:type="spellStart"/>
      <w:r w:rsidRPr="001F709D">
        <w:rPr>
          <w:rFonts w:cs="Times New Roman"/>
          <w:szCs w:val="24"/>
        </w:rPr>
        <w:t>Galetsi</w:t>
      </w:r>
      <w:proofErr w:type="spellEnd"/>
      <w:r w:rsidRPr="001F709D">
        <w:rPr>
          <w:rFonts w:cs="Times New Roman"/>
          <w:szCs w:val="24"/>
        </w:rPr>
        <w:t>, P., &amp; Kumar, S. (2022). Supply chain disruptions and resilience: a major review and future research agenda. </w:t>
      </w:r>
      <w:r w:rsidRPr="001F709D">
        <w:rPr>
          <w:rFonts w:cs="Times New Roman"/>
          <w:i/>
          <w:iCs/>
          <w:szCs w:val="24"/>
        </w:rPr>
        <w:t>Annals of operations research</w:t>
      </w:r>
      <w:r w:rsidRPr="001F709D">
        <w:rPr>
          <w:rFonts w:cs="Times New Roman"/>
          <w:szCs w:val="24"/>
        </w:rPr>
        <w:t>, 1-38.</w:t>
      </w:r>
      <w:r w:rsidRPr="001F709D">
        <w:rPr>
          <w:rFonts w:cs="Times New Roman"/>
          <w:color w:val="222222"/>
          <w:szCs w:val="24"/>
          <w:shd w:val="clear" w:color="auto" w:fill="FFFFFF"/>
        </w:rPr>
        <w:t xml:space="preserve"> </w:t>
      </w:r>
      <w:hyperlink r:id="rId57" w:history="1">
        <w:r w:rsidR="00725C94" w:rsidRPr="001F709D">
          <w:rPr>
            <w:rStyle w:val="Hyperlink"/>
            <w:rFonts w:cs="Times New Roman"/>
            <w:szCs w:val="24"/>
          </w:rPr>
          <w:t>https://doi.org/10.1007/s10479-020-03912-1</w:t>
        </w:r>
      </w:hyperlink>
      <w:r w:rsidRPr="001F709D">
        <w:rPr>
          <w:rFonts w:cs="Times New Roman"/>
          <w:szCs w:val="24"/>
        </w:rPr>
        <w:t xml:space="preserve"> </w:t>
      </w:r>
    </w:p>
    <w:p w14:paraId="51EDDB81" w14:textId="754AF416"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Kaul, D., &amp; Khurana, R. (2022). Ai-driven optimization models for e-commerce supply chain operations: Demand prediction, inventory management, and delivery time reduction with cost efficiency considerations. </w:t>
      </w:r>
      <w:r w:rsidRPr="001F709D">
        <w:rPr>
          <w:rFonts w:cs="Times New Roman"/>
          <w:i/>
          <w:iCs/>
          <w:szCs w:val="24"/>
        </w:rPr>
        <w:t>International Journal of Social Analytics</w:t>
      </w:r>
      <w:r w:rsidRPr="001F709D">
        <w:rPr>
          <w:rFonts w:cs="Times New Roman"/>
          <w:szCs w:val="24"/>
        </w:rPr>
        <w:t>, </w:t>
      </w:r>
      <w:r w:rsidRPr="001F709D">
        <w:rPr>
          <w:rFonts w:cs="Times New Roman"/>
          <w:i/>
          <w:iCs/>
          <w:szCs w:val="24"/>
        </w:rPr>
        <w:t>7</w:t>
      </w:r>
      <w:r w:rsidRPr="001F709D">
        <w:rPr>
          <w:rFonts w:cs="Times New Roman"/>
          <w:szCs w:val="24"/>
        </w:rPr>
        <w:t xml:space="preserve">(12), 59-77. </w:t>
      </w:r>
    </w:p>
    <w:p w14:paraId="2D0AB3E3"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Kazancoglu</w:t>
      </w:r>
      <w:proofErr w:type="spellEnd"/>
      <w:r w:rsidRPr="001F709D">
        <w:rPr>
          <w:rFonts w:cs="Times New Roman"/>
          <w:szCs w:val="24"/>
        </w:rPr>
        <w:t xml:space="preserve">, I., </w:t>
      </w:r>
      <w:proofErr w:type="spellStart"/>
      <w:r w:rsidRPr="001F709D">
        <w:rPr>
          <w:rFonts w:cs="Times New Roman"/>
          <w:szCs w:val="24"/>
        </w:rPr>
        <w:t>Ozbiltekin</w:t>
      </w:r>
      <w:proofErr w:type="spellEnd"/>
      <w:r w:rsidRPr="001F709D">
        <w:rPr>
          <w:rFonts w:cs="Times New Roman"/>
          <w:szCs w:val="24"/>
        </w:rPr>
        <w:t xml:space="preserve">-Pala, M., Mangla, S. K., Kumar, A., &amp; </w:t>
      </w:r>
      <w:proofErr w:type="spellStart"/>
      <w:r w:rsidRPr="001F709D">
        <w:rPr>
          <w:rFonts w:cs="Times New Roman"/>
          <w:szCs w:val="24"/>
        </w:rPr>
        <w:t>Kazancoglu</w:t>
      </w:r>
      <w:proofErr w:type="spellEnd"/>
      <w:r w:rsidRPr="001F709D">
        <w:rPr>
          <w:rFonts w:cs="Times New Roman"/>
          <w:szCs w:val="24"/>
        </w:rPr>
        <w:t>, Y. (2023). Using emerging technologies to improve the sustainability and resilience of supply chains in a fuzzy environment in the context of COVID-19. </w:t>
      </w:r>
      <w:r w:rsidRPr="001F709D">
        <w:rPr>
          <w:rFonts w:cs="Times New Roman"/>
          <w:i/>
          <w:iCs/>
          <w:szCs w:val="24"/>
        </w:rPr>
        <w:t>Annals of Operations Research</w:t>
      </w:r>
      <w:r w:rsidRPr="001F709D">
        <w:rPr>
          <w:rFonts w:cs="Times New Roman"/>
          <w:szCs w:val="24"/>
        </w:rPr>
        <w:t>, </w:t>
      </w:r>
      <w:r w:rsidRPr="001F709D">
        <w:rPr>
          <w:rFonts w:cs="Times New Roman"/>
          <w:i/>
          <w:iCs/>
          <w:szCs w:val="24"/>
        </w:rPr>
        <w:t>322</w:t>
      </w:r>
      <w:r w:rsidRPr="001F709D">
        <w:rPr>
          <w:rFonts w:cs="Times New Roman"/>
          <w:szCs w:val="24"/>
        </w:rPr>
        <w:t>(1), 217-240.</w:t>
      </w:r>
      <w:r w:rsidRPr="001F709D">
        <w:rPr>
          <w:rFonts w:cs="Times New Roman"/>
          <w:color w:val="222222"/>
          <w:szCs w:val="24"/>
          <w:shd w:val="clear" w:color="auto" w:fill="FFFFFF"/>
        </w:rPr>
        <w:t xml:space="preserve"> </w:t>
      </w:r>
      <w:hyperlink r:id="rId58" w:history="1">
        <w:r w:rsidR="00725C94" w:rsidRPr="001F709D">
          <w:rPr>
            <w:rStyle w:val="Hyperlink"/>
            <w:rFonts w:cs="Times New Roman"/>
            <w:szCs w:val="24"/>
          </w:rPr>
          <w:t>https://doi.org/10.1007/s10479-022-04775-4</w:t>
        </w:r>
      </w:hyperlink>
      <w:r w:rsidRPr="001F709D">
        <w:rPr>
          <w:rFonts w:cs="Times New Roman"/>
          <w:szCs w:val="24"/>
        </w:rPr>
        <w:t xml:space="preserve"> </w:t>
      </w:r>
    </w:p>
    <w:p w14:paraId="0EA3E502" w14:textId="52010578"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lastRenderedPageBreak/>
        <w:t xml:space="preserve">Khan, R. S., </w:t>
      </w:r>
      <w:proofErr w:type="spellStart"/>
      <w:r w:rsidRPr="001F709D">
        <w:rPr>
          <w:rFonts w:cs="Times New Roman"/>
          <w:szCs w:val="24"/>
        </w:rPr>
        <w:t>Sirazy</w:t>
      </w:r>
      <w:proofErr w:type="spellEnd"/>
      <w:r w:rsidRPr="001F709D">
        <w:rPr>
          <w:rFonts w:cs="Times New Roman"/>
          <w:szCs w:val="24"/>
        </w:rPr>
        <w:t>, M. R. M., Das, R., &amp; Rahman, S. (2022). An ai and ml-enabled framework for proactive risk mitigation and resilience optimization in global supply chains during national emergencies. </w:t>
      </w:r>
      <w:r w:rsidRPr="001F709D">
        <w:rPr>
          <w:rFonts w:cs="Times New Roman"/>
          <w:i/>
          <w:iCs/>
          <w:szCs w:val="24"/>
        </w:rPr>
        <w:t>Sage Science Review of Applied Machine Learning</w:t>
      </w:r>
      <w:r w:rsidRPr="001F709D">
        <w:rPr>
          <w:rFonts w:cs="Times New Roman"/>
          <w:szCs w:val="24"/>
        </w:rPr>
        <w:t>, </w:t>
      </w:r>
      <w:r w:rsidRPr="001F709D">
        <w:rPr>
          <w:rFonts w:cs="Times New Roman"/>
          <w:i/>
          <w:iCs/>
          <w:szCs w:val="24"/>
        </w:rPr>
        <w:t>5</w:t>
      </w:r>
      <w:r w:rsidRPr="001F709D">
        <w:rPr>
          <w:rFonts w:cs="Times New Roman"/>
          <w:szCs w:val="24"/>
        </w:rPr>
        <w:t xml:space="preserve">(2), 127-144. </w:t>
      </w:r>
    </w:p>
    <w:p w14:paraId="40953386"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Kimwaki</w:t>
      </w:r>
      <w:proofErr w:type="spellEnd"/>
      <w:r w:rsidRPr="001F709D">
        <w:rPr>
          <w:rFonts w:cs="Times New Roman"/>
          <w:szCs w:val="24"/>
        </w:rPr>
        <w:t>, B. M. (2024). Supply Chain Performance in the Manufacturing Sector: The Role of Lead-Time Management Strategies. </w:t>
      </w:r>
      <w:r w:rsidRPr="001F709D">
        <w:rPr>
          <w:rFonts w:cs="Times New Roman"/>
          <w:i/>
          <w:iCs/>
          <w:szCs w:val="24"/>
        </w:rPr>
        <w:t>Journal Integration of Social Studies and Business Development</w:t>
      </w:r>
      <w:r w:rsidRPr="001F709D">
        <w:rPr>
          <w:rFonts w:cs="Times New Roman"/>
          <w:szCs w:val="24"/>
        </w:rPr>
        <w:t>, </w:t>
      </w:r>
      <w:r w:rsidRPr="001F709D">
        <w:rPr>
          <w:rFonts w:cs="Times New Roman"/>
          <w:i/>
          <w:iCs/>
          <w:szCs w:val="24"/>
        </w:rPr>
        <w:t>2</w:t>
      </w:r>
      <w:r w:rsidRPr="001F709D">
        <w:rPr>
          <w:rFonts w:cs="Times New Roman"/>
          <w:szCs w:val="24"/>
        </w:rPr>
        <w:t xml:space="preserve">(1), 1-12. </w:t>
      </w:r>
      <w:hyperlink r:id="rId59" w:history="1">
        <w:r w:rsidR="00725C94" w:rsidRPr="001F709D">
          <w:rPr>
            <w:rStyle w:val="Hyperlink"/>
            <w:rFonts w:cs="Times New Roman"/>
            <w:szCs w:val="24"/>
          </w:rPr>
          <w:t>https://jurnal.integrasisainsmedia.co.id/index.php/JISSBD/article/download/142/139</w:t>
        </w:r>
      </w:hyperlink>
      <w:r w:rsidRPr="001F709D">
        <w:rPr>
          <w:rFonts w:cs="Times New Roman"/>
          <w:szCs w:val="24"/>
        </w:rPr>
        <w:t xml:space="preserve"> </w:t>
      </w:r>
    </w:p>
    <w:p w14:paraId="36E6858E"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Lai, Y. (2024). Innovative Strategies in Logistics and Supply Chain Management: Navigating Modern Challenges. In </w:t>
      </w:r>
      <w:r w:rsidRPr="001F709D">
        <w:rPr>
          <w:rFonts w:cs="Times New Roman"/>
          <w:i/>
          <w:iCs/>
          <w:szCs w:val="24"/>
        </w:rPr>
        <w:t>SHS Web of Conferences</w:t>
      </w:r>
      <w:r w:rsidRPr="001F709D">
        <w:rPr>
          <w:rFonts w:cs="Times New Roman"/>
          <w:szCs w:val="24"/>
        </w:rPr>
        <w:t xml:space="preserve"> (Vol. 183, p. 02020). EDP Sciences. </w:t>
      </w:r>
      <w:hyperlink r:id="rId60" w:history="1">
        <w:r w:rsidR="00725C94" w:rsidRPr="001F709D">
          <w:rPr>
            <w:rStyle w:val="Hyperlink"/>
            <w:rFonts w:cs="Times New Roman"/>
            <w:szCs w:val="24"/>
          </w:rPr>
          <w:t>https://doi.org/10.1051/shsconf/202418302020</w:t>
        </w:r>
      </w:hyperlink>
      <w:r w:rsidRPr="001F709D">
        <w:rPr>
          <w:rFonts w:cs="Times New Roman"/>
          <w:szCs w:val="24"/>
        </w:rPr>
        <w:t xml:space="preserve"> </w:t>
      </w:r>
    </w:p>
    <w:p w14:paraId="449E6550" w14:textId="68D9D192"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Lewis, T., &amp; MacGregor, A. (2023). </w:t>
      </w:r>
      <w:r w:rsidRPr="001F709D">
        <w:rPr>
          <w:rFonts w:cs="Times New Roman"/>
          <w:i/>
          <w:iCs/>
          <w:szCs w:val="24"/>
        </w:rPr>
        <w:t>Future Ready: Your Organization's Guide to Rethinking Climate, Resilience, and Sustainability</w:t>
      </w:r>
      <w:r w:rsidRPr="001F709D">
        <w:rPr>
          <w:rFonts w:cs="Times New Roman"/>
          <w:szCs w:val="24"/>
        </w:rPr>
        <w:t xml:space="preserve">. John Wiley &amp; Sons. </w:t>
      </w:r>
    </w:p>
    <w:p w14:paraId="0BA187E8"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Mamasoliev</w:t>
      </w:r>
      <w:proofErr w:type="spellEnd"/>
      <w:r w:rsidRPr="001F709D">
        <w:rPr>
          <w:rFonts w:cs="Times New Roman"/>
          <w:szCs w:val="24"/>
        </w:rPr>
        <w:t>, S. (2024). Global Supply Chain Resilience: Implications for Us Trade Policy and National Security. </w:t>
      </w:r>
      <w:r w:rsidRPr="001F709D">
        <w:rPr>
          <w:rFonts w:cs="Times New Roman"/>
          <w:i/>
          <w:iCs/>
          <w:szCs w:val="24"/>
        </w:rPr>
        <w:t>American Journal of Education and Learning</w:t>
      </w:r>
      <w:r w:rsidRPr="001F709D">
        <w:rPr>
          <w:rFonts w:cs="Times New Roman"/>
          <w:szCs w:val="24"/>
        </w:rPr>
        <w:t>, </w:t>
      </w:r>
      <w:r w:rsidRPr="001F709D">
        <w:rPr>
          <w:rFonts w:cs="Times New Roman"/>
          <w:i/>
          <w:iCs/>
          <w:szCs w:val="24"/>
        </w:rPr>
        <w:t>2</w:t>
      </w:r>
      <w:r w:rsidRPr="001F709D">
        <w:rPr>
          <w:rFonts w:cs="Times New Roman"/>
          <w:szCs w:val="24"/>
        </w:rPr>
        <w:t xml:space="preserve">(4), 525-535. </w:t>
      </w:r>
      <w:hyperlink r:id="rId61" w:history="1">
        <w:r w:rsidR="00725C94" w:rsidRPr="001F709D">
          <w:rPr>
            <w:rStyle w:val="Hyperlink"/>
            <w:rFonts w:cs="Times New Roman"/>
            <w:szCs w:val="24"/>
          </w:rPr>
          <w:t>https://advancedscienti.com/index.php/AJEL/article/view/177</w:t>
        </w:r>
      </w:hyperlink>
      <w:r w:rsidRPr="001F709D">
        <w:rPr>
          <w:rFonts w:cs="Times New Roman"/>
          <w:szCs w:val="24"/>
        </w:rPr>
        <w:t xml:space="preserve"> </w:t>
      </w:r>
    </w:p>
    <w:p w14:paraId="4EE77A97"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Mishra, A., Gupta, N., &amp; Jha, G. K. (2024). Supply chain resilience: Adapting to global disruptions and uncertainty. </w:t>
      </w:r>
      <w:r w:rsidRPr="001F709D">
        <w:rPr>
          <w:rFonts w:cs="Times New Roman"/>
          <w:i/>
          <w:iCs/>
          <w:szCs w:val="24"/>
        </w:rPr>
        <w:t>International Journal of Innovative Research in Engineering</w:t>
      </w:r>
      <w:r w:rsidRPr="001F709D">
        <w:rPr>
          <w:rFonts w:cs="Times New Roman"/>
          <w:szCs w:val="24"/>
        </w:rPr>
        <w:t>, </w:t>
      </w:r>
      <w:r w:rsidRPr="001F709D">
        <w:rPr>
          <w:rFonts w:cs="Times New Roman"/>
          <w:i/>
          <w:iCs/>
          <w:szCs w:val="24"/>
        </w:rPr>
        <w:t>5</w:t>
      </w:r>
      <w:r w:rsidRPr="001F709D">
        <w:rPr>
          <w:rFonts w:cs="Times New Roman"/>
          <w:szCs w:val="24"/>
        </w:rPr>
        <w:t xml:space="preserve">(2), 189-96. </w:t>
      </w:r>
      <w:hyperlink r:id="rId62" w:history="1">
        <w:r w:rsidR="00725C94" w:rsidRPr="001F709D">
          <w:rPr>
            <w:rStyle w:val="Hyperlink"/>
            <w:rFonts w:cs="Times New Roman"/>
            <w:szCs w:val="24"/>
          </w:rPr>
          <w:t>https://www.doi.org/10.59256/ijire.20240502025</w:t>
        </w:r>
      </w:hyperlink>
      <w:r w:rsidRPr="001F709D">
        <w:rPr>
          <w:rFonts w:cs="Times New Roman"/>
          <w:szCs w:val="24"/>
        </w:rPr>
        <w:t xml:space="preserve"> </w:t>
      </w:r>
    </w:p>
    <w:p w14:paraId="2156CC3F"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Mishra, N. K., Pande Sharma, P., &amp; Chaudhary, S. K. (2025). Redefining agile supply chain practices in the disruptive era: A case study identifying vital dimensions and factors. </w:t>
      </w:r>
      <w:r w:rsidRPr="001F709D">
        <w:rPr>
          <w:rFonts w:cs="Times New Roman"/>
          <w:i/>
          <w:iCs/>
          <w:szCs w:val="24"/>
        </w:rPr>
        <w:t>Journal of global operations and strategic sourcing</w:t>
      </w:r>
      <w:r w:rsidRPr="001F709D">
        <w:rPr>
          <w:rFonts w:cs="Times New Roman"/>
          <w:szCs w:val="24"/>
        </w:rPr>
        <w:t>, </w:t>
      </w:r>
      <w:r w:rsidRPr="001F709D">
        <w:rPr>
          <w:rFonts w:cs="Times New Roman"/>
          <w:i/>
          <w:iCs/>
          <w:szCs w:val="24"/>
        </w:rPr>
        <w:t>18</w:t>
      </w:r>
      <w:r w:rsidRPr="001F709D">
        <w:rPr>
          <w:rFonts w:cs="Times New Roman"/>
          <w:szCs w:val="24"/>
        </w:rPr>
        <w:t xml:space="preserve">(1), 64-90. </w:t>
      </w:r>
      <w:hyperlink r:id="rId63" w:history="1">
        <w:r w:rsidR="00725C94" w:rsidRPr="001F709D">
          <w:rPr>
            <w:rStyle w:val="Hyperlink"/>
            <w:rFonts w:cs="Times New Roman"/>
            <w:szCs w:val="24"/>
          </w:rPr>
          <w:t>https://doi.org/10.1108/JGOSS-04-2023-0031</w:t>
        </w:r>
      </w:hyperlink>
      <w:r w:rsidRPr="001F709D">
        <w:rPr>
          <w:rFonts w:cs="Times New Roman"/>
          <w:szCs w:val="24"/>
        </w:rPr>
        <w:t xml:space="preserve"> </w:t>
      </w:r>
    </w:p>
    <w:p w14:paraId="19E65B1D"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Mutambik</w:t>
      </w:r>
      <w:proofErr w:type="spellEnd"/>
      <w:r w:rsidRPr="001F709D">
        <w:rPr>
          <w:rFonts w:cs="Times New Roman"/>
          <w:szCs w:val="24"/>
        </w:rPr>
        <w:t>, I. (2024). The Role of Strategic Partnerships and Digital Transformation in Enhancing Supply Chain Agility and Performance. </w:t>
      </w:r>
      <w:r w:rsidRPr="001F709D">
        <w:rPr>
          <w:rFonts w:cs="Times New Roman"/>
          <w:i/>
          <w:iCs/>
          <w:szCs w:val="24"/>
        </w:rPr>
        <w:t>Systems</w:t>
      </w:r>
      <w:r w:rsidRPr="001F709D">
        <w:rPr>
          <w:rFonts w:cs="Times New Roman"/>
          <w:szCs w:val="24"/>
        </w:rPr>
        <w:t>, </w:t>
      </w:r>
      <w:r w:rsidRPr="001F709D">
        <w:rPr>
          <w:rFonts w:cs="Times New Roman"/>
          <w:i/>
          <w:iCs/>
          <w:szCs w:val="24"/>
        </w:rPr>
        <w:t>12</w:t>
      </w:r>
      <w:r w:rsidRPr="001F709D">
        <w:rPr>
          <w:rFonts w:cs="Times New Roman"/>
          <w:szCs w:val="24"/>
        </w:rPr>
        <w:t xml:space="preserve">(11), 456. </w:t>
      </w:r>
      <w:hyperlink r:id="rId64" w:history="1">
        <w:r w:rsidR="00725C94" w:rsidRPr="001F709D">
          <w:rPr>
            <w:rStyle w:val="Hyperlink"/>
            <w:rFonts w:cs="Times New Roman"/>
            <w:szCs w:val="24"/>
          </w:rPr>
          <w:t>https://doi.org/10.3390/systems12110456</w:t>
        </w:r>
      </w:hyperlink>
      <w:r w:rsidRPr="001F709D">
        <w:rPr>
          <w:rFonts w:cs="Times New Roman"/>
          <w:szCs w:val="24"/>
        </w:rPr>
        <w:t xml:space="preserve"> </w:t>
      </w:r>
    </w:p>
    <w:p w14:paraId="3542334A"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Namdar, J., Li, X., Sawhney, R., &amp; Pradhan, N. (2018). Supply chain resilience for single and multiple sourcing in the presence of disruption risks. </w:t>
      </w:r>
      <w:r w:rsidRPr="001F709D">
        <w:rPr>
          <w:rFonts w:cs="Times New Roman"/>
          <w:i/>
          <w:iCs/>
          <w:szCs w:val="24"/>
        </w:rPr>
        <w:t>International journal of production research</w:t>
      </w:r>
      <w:r w:rsidRPr="001F709D">
        <w:rPr>
          <w:rFonts w:cs="Times New Roman"/>
          <w:szCs w:val="24"/>
        </w:rPr>
        <w:t>, </w:t>
      </w:r>
      <w:r w:rsidRPr="001F709D">
        <w:rPr>
          <w:rFonts w:cs="Times New Roman"/>
          <w:i/>
          <w:iCs/>
          <w:szCs w:val="24"/>
        </w:rPr>
        <w:t>56</w:t>
      </w:r>
      <w:r w:rsidRPr="001F709D">
        <w:rPr>
          <w:rFonts w:cs="Times New Roman"/>
          <w:szCs w:val="24"/>
        </w:rPr>
        <w:t xml:space="preserve">(6), 2339-2360. </w:t>
      </w:r>
      <w:hyperlink r:id="rId65" w:history="1">
        <w:r w:rsidR="00725C94" w:rsidRPr="001F709D">
          <w:rPr>
            <w:rStyle w:val="Hyperlink"/>
            <w:rFonts w:cs="Times New Roman"/>
            <w:szCs w:val="24"/>
          </w:rPr>
          <w:t>https://doi.org/10.1080/00207543.2017.1370149</w:t>
        </w:r>
      </w:hyperlink>
      <w:r w:rsidRPr="001F709D">
        <w:rPr>
          <w:rFonts w:cs="Times New Roman"/>
          <w:szCs w:val="24"/>
        </w:rPr>
        <w:t xml:space="preserve"> </w:t>
      </w:r>
    </w:p>
    <w:p w14:paraId="47B669DC"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Narayanan, S., Narasimhan, R., &amp; Schoenherr, T. (2015). Assessing the contingent effects of collaboration on agility performance in buyer–supplier relationships. </w:t>
      </w:r>
      <w:r w:rsidRPr="001F709D">
        <w:rPr>
          <w:rFonts w:cs="Times New Roman"/>
          <w:i/>
          <w:iCs/>
          <w:szCs w:val="24"/>
        </w:rPr>
        <w:t>Journal of Operations Management</w:t>
      </w:r>
      <w:r w:rsidRPr="001F709D">
        <w:rPr>
          <w:rFonts w:cs="Times New Roman"/>
          <w:szCs w:val="24"/>
        </w:rPr>
        <w:t>, </w:t>
      </w:r>
      <w:r w:rsidRPr="001F709D">
        <w:rPr>
          <w:rFonts w:cs="Times New Roman"/>
          <w:i/>
          <w:iCs/>
          <w:szCs w:val="24"/>
        </w:rPr>
        <w:t>33</w:t>
      </w:r>
      <w:r w:rsidRPr="001F709D">
        <w:rPr>
          <w:rFonts w:cs="Times New Roman"/>
          <w:szCs w:val="24"/>
        </w:rPr>
        <w:t xml:space="preserve">, 140-154. </w:t>
      </w:r>
      <w:hyperlink r:id="rId66" w:history="1">
        <w:r w:rsidR="00725C94" w:rsidRPr="001F709D">
          <w:rPr>
            <w:rStyle w:val="Hyperlink"/>
            <w:rFonts w:cs="Times New Roman"/>
            <w:szCs w:val="24"/>
          </w:rPr>
          <w:t>https://doi.org/10.1016/j.jom.2014.11.004</w:t>
        </w:r>
      </w:hyperlink>
      <w:r w:rsidRPr="001F709D">
        <w:rPr>
          <w:rFonts w:cs="Times New Roman"/>
          <w:szCs w:val="24"/>
        </w:rPr>
        <w:t xml:space="preserve"> </w:t>
      </w:r>
    </w:p>
    <w:p w14:paraId="3C07FDCE"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Negri, M., Cagno, E., </w:t>
      </w:r>
      <w:proofErr w:type="spellStart"/>
      <w:r w:rsidRPr="001F709D">
        <w:rPr>
          <w:rFonts w:cs="Times New Roman"/>
          <w:szCs w:val="24"/>
        </w:rPr>
        <w:t>Colicchia</w:t>
      </w:r>
      <w:proofErr w:type="spellEnd"/>
      <w:r w:rsidRPr="001F709D">
        <w:rPr>
          <w:rFonts w:cs="Times New Roman"/>
          <w:szCs w:val="24"/>
        </w:rPr>
        <w:t>, C., &amp; Sarkis, J. (2021). Integrating sustainability and resilience in the supply chain: A systematic literature review and a research agenda. </w:t>
      </w:r>
      <w:r w:rsidRPr="001F709D">
        <w:rPr>
          <w:rFonts w:cs="Times New Roman"/>
          <w:i/>
          <w:iCs/>
          <w:szCs w:val="24"/>
        </w:rPr>
        <w:t>Business Strategy and the environment</w:t>
      </w:r>
      <w:r w:rsidRPr="001F709D">
        <w:rPr>
          <w:rFonts w:cs="Times New Roman"/>
          <w:szCs w:val="24"/>
        </w:rPr>
        <w:t>, </w:t>
      </w:r>
      <w:r w:rsidRPr="001F709D">
        <w:rPr>
          <w:rFonts w:cs="Times New Roman"/>
          <w:i/>
          <w:iCs/>
          <w:szCs w:val="24"/>
        </w:rPr>
        <w:t>30</w:t>
      </w:r>
      <w:r w:rsidRPr="001F709D">
        <w:rPr>
          <w:rFonts w:cs="Times New Roman"/>
          <w:szCs w:val="24"/>
        </w:rPr>
        <w:t xml:space="preserve">(7), 2858-2886. </w:t>
      </w:r>
      <w:hyperlink r:id="rId67" w:history="1">
        <w:r w:rsidR="00725C94" w:rsidRPr="001F709D">
          <w:rPr>
            <w:rStyle w:val="Hyperlink"/>
            <w:rFonts w:cs="Times New Roman"/>
            <w:szCs w:val="24"/>
          </w:rPr>
          <w:t>https://doi.org/10.1002/bse.2776</w:t>
        </w:r>
      </w:hyperlink>
      <w:r w:rsidRPr="001F709D">
        <w:rPr>
          <w:rFonts w:cs="Times New Roman"/>
          <w:szCs w:val="24"/>
        </w:rPr>
        <w:t xml:space="preserve"> </w:t>
      </w:r>
    </w:p>
    <w:p w14:paraId="19A09C5C"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Notteboom</w:t>
      </w:r>
      <w:proofErr w:type="spellEnd"/>
      <w:r w:rsidRPr="001F709D">
        <w:rPr>
          <w:rFonts w:cs="Times New Roman"/>
          <w:szCs w:val="24"/>
        </w:rPr>
        <w:t>, T. (2022). Global trends in maritime supply chains and ports in 2021. In </w:t>
      </w:r>
      <w:r w:rsidRPr="001F709D">
        <w:rPr>
          <w:rFonts w:cs="Times New Roman"/>
          <w:i/>
          <w:iCs/>
          <w:szCs w:val="24"/>
        </w:rPr>
        <w:t>Annual Report of Valencia Containerized Freight Index (VCFI): balance of the year 2021</w:t>
      </w:r>
      <w:r w:rsidRPr="001F709D">
        <w:rPr>
          <w:rFonts w:cs="Times New Roman"/>
          <w:szCs w:val="24"/>
        </w:rPr>
        <w:t xml:space="preserve"> (pp. 10-15). </w:t>
      </w:r>
      <w:hyperlink r:id="rId68" w:history="1">
        <w:r w:rsidR="00725C94" w:rsidRPr="001F709D">
          <w:rPr>
            <w:rStyle w:val="Hyperlink"/>
            <w:rFonts w:cs="Times New Roman"/>
            <w:szCs w:val="24"/>
          </w:rPr>
          <w:t>https://repository.uantwerpen.be/docstore/d:irua:15136</w:t>
        </w:r>
      </w:hyperlink>
      <w:r w:rsidRPr="001F709D">
        <w:rPr>
          <w:rFonts w:cs="Times New Roman"/>
          <w:szCs w:val="24"/>
        </w:rPr>
        <w:t xml:space="preserve"> </w:t>
      </w:r>
    </w:p>
    <w:p w14:paraId="419B24B4"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lastRenderedPageBreak/>
        <w:t>Notteboom</w:t>
      </w:r>
      <w:proofErr w:type="spellEnd"/>
      <w:r w:rsidRPr="001F709D">
        <w:rPr>
          <w:rFonts w:cs="Times New Roman"/>
          <w:szCs w:val="24"/>
        </w:rPr>
        <w:t xml:space="preserve">, T., </w:t>
      </w:r>
      <w:proofErr w:type="spellStart"/>
      <w:r w:rsidRPr="001F709D">
        <w:rPr>
          <w:rFonts w:cs="Times New Roman"/>
          <w:szCs w:val="24"/>
        </w:rPr>
        <w:t>Haralambides</w:t>
      </w:r>
      <w:proofErr w:type="spellEnd"/>
      <w:r w:rsidRPr="001F709D">
        <w:rPr>
          <w:rFonts w:cs="Times New Roman"/>
          <w:szCs w:val="24"/>
        </w:rPr>
        <w:t>, H., &amp; Cullinane, K. (2024). The Red Sea Crisis: ramifications for vessel operations, shipping networks, and maritime supply chains. </w:t>
      </w:r>
      <w:r w:rsidRPr="001F709D">
        <w:rPr>
          <w:rFonts w:cs="Times New Roman"/>
          <w:i/>
          <w:iCs/>
          <w:szCs w:val="24"/>
        </w:rPr>
        <w:t>Maritime Economics &amp; Logistics</w:t>
      </w:r>
      <w:r w:rsidRPr="001F709D">
        <w:rPr>
          <w:rFonts w:cs="Times New Roman"/>
          <w:szCs w:val="24"/>
        </w:rPr>
        <w:t>, </w:t>
      </w:r>
      <w:r w:rsidRPr="001F709D">
        <w:rPr>
          <w:rFonts w:cs="Times New Roman"/>
          <w:i/>
          <w:iCs/>
          <w:szCs w:val="24"/>
        </w:rPr>
        <w:t>26</w:t>
      </w:r>
      <w:r w:rsidRPr="001F709D">
        <w:rPr>
          <w:rFonts w:cs="Times New Roman"/>
          <w:szCs w:val="24"/>
        </w:rPr>
        <w:t>(1), 1-20.</w:t>
      </w:r>
      <w:r w:rsidRPr="001F709D">
        <w:rPr>
          <w:rFonts w:cs="Times New Roman"/>
          <w:color w:val="222222"/>
          <w:szCs w:val="24"/>
          <w:shd w:val="clear" w:color="auto" w:fill="FFFFFF"/>
        </w:rPr>
        <w:t xml:space="preserve"> </w:t>
      </w:r>
      <w:hyperlink r:id="rId69" w:history="1">
        <w:r w:rsidR="00725C94" w:rsidRPr="001F709D">
          <w:rPr>
            <w:rStyle w:val="Hyperlink"/>
            <w:rFonts w:cs="Times New Roman"/>
            <w:szCs w:val="24"/>
          </w:rPr>
          <w:t>https://doi.org/10.1057/s41278-024-00287-z</w:t>
        </w:r>
      </w:hyperlink>
      <w:r w:rsidRPr="001F709D">
        <w:rPr>
          <w:rFonts w:cs="Times New Roman"/>
          <w:szCs w:val="24"/>
        </w:rPr>
        <w:t xml:space="preserve"> </w:t>
      </w:r>
    </w:p>
    <w:p w14:paraId="77DBD877"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Okyere, S., Annan, J., &amp; Anning, K. S. (2015). Evaluating the effect of lead time on quality service delivery in the banking industry in Kumasi Metropolis of Ghana. </w:t>
      </w:r>
      <w:r w:rsidRPr="001F709D">
        <w:rPr>
          <w:rFonts w:cs="Times New Roman"/>
          <w:i/>
          <w:iCs/>
          <w:szCs w:val="24"/>
        </w:rPr>
        <w:t>Journal of Arts and Humanities</w:t>
      </w:r>
      <w:r w:rsidRPr="001F709D">
        <w:rPr>
          <w:rFonts w:cs="Times New Roman"/>
          <w:szCs w:val="24"/>
        </w:rPr>
        <w:t>, </w:t>
      </w:r>
      <w:r w:rsidRPr="001F709D">
        <w:rPr>
          <w:rFonts w:cs="Times New Roman"/>
          <w:i/>
          <w:iCs/>
          <w:szCs w:val="24"/>
        </w:rPr>
        <w:t>4</w:t>
      </w:r>
      <w:r w:rsidRPr="001F709D">
        <w:rPr>
          <w:rFonts w:cs="Times New Roman"/>
          <w:szCs w:val="24"/>
        </w:rPr>
        <w:t xml:space="preserve">(7), 29-44. </w:t>
      </w:r>
      <w:hyperlink r:id="rId70" w:history="1">
        <w:r w:rsidR="00725C94" w:rsidRPr="001F709D">
          <w:rPr>
            <w:rStyle w:val="Hyperlink"/>
            <w:rFonts w:cs="Times New Roman"/>
            <w:szCs w:val="24"/>
          </w:rPr>
          <w:t>https://doi.org/10.18533/journal.v4i7.760</w:t>
        </w:r>
      </w:hyperlink>
      <w:r w:rsidRPr="001F709D">
        <w:rPr>
          <w:rFonts w:cs="Times New Roman"/>
          <w:szCs w:val="24"/>
        </w:rPr>
        <w:t xml:space="preserve"> </w:t>
      </w:r>
    </w:p>
    <w:p w14:paraId="480C4D95"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Pandey, R., Chatterjee, D., &amp; </w:t>
      </w:r>
      <w:proofErr w:type="spellStart"/>
      <w:r w:rsidRPr="001F709D">
        <w:rPr>
          <w:rFonts w:cs="Times New Roman"/>
          <w:szCs w:val="24"/>
        </w:rPr>
        <w:t>Rungtusanatham</w:t>
      </w:r>
      <w:proofErr w:type="spellEnd"/>
      <w:r w:rsidRPr="001F709D">
        <w:rPr>
          <w:rFonts w:cs="Times New Roman"/>
          <w:szCs w:val="24"/>
        </w:rPr>
        <w:t>, M. (2023). The effects of tie strength and data integration with supply base on supply disruption ambiguity and its impact on inventory turnover. </w:t>
      </w:r>
      <w:r w:rsidRPr="001F709D">
        <w:rPr>
          <w:rFonts w:cs="Times New Roman"/>
          <w:i/>
          <w:iCs/>
          <w:szCs w:val="24"/>
        </w:rPr>
        <w:t>International Journal of Operations &amp; Production Management</w:t>
      </w:r>
      <w:r w:rsidRPr="001F709D">
        <w:rPr>
          <w:rFonts w:cs="Times New Roman"/>
          <w:szCs w:val="24"/>
        </w:rPr>
        <w:t>, </w:t>
      </w:r>
      <w:r w:rsidRPr="001F709D">
        <w:rPr>
          <w:rFonts w:cs="Times New Roman"/>
          <w:i/>
          <w:iCs/>
          <w:szCs w:val="24"/>
        </w:rPr>
        <w:t>43</w:t>
      </w:r>
      <w:r w:rsidRPr="001F709D">
        <w:rPr>
          <w:rFonts w:cs="Times New Roman"/>
          <w:szCs w:val="24"/>
        </w:rPr>
        <w:t xml:space="preserve">(3), 428-465. </w:t>
      </w:r>
      <w:hyperlink r:id="rId71" w:history="1">
        <w:r w:rsidR="00725C94" w:rsidRPr="001F709D">
          <w:rPr>
            <w:rStyle w:val="Hyperlink"/>
            <w:rFonts w:cs="Times New Roman"/>
            <w:szCs w:val="24"/>
          </w:rPr>
          <w:t>https://doi.org/10.1108/IJOPM-03-2022-0199</w:t>
        </w:r>
      </w:hyperlink>
      <w:r w:rsidRPr="001F709D">
        <w:rPr>
          <w:rFonts w:cs="Times New Roman"/>
          <w:szCs w:val="24"/>
        </w:rPr>
        <w:t xml:space="preserve"> </w:t>
      </w:r>
    </w:p>
    <w:p w14:paraId="1B092CD1"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Pettit, T. J., </w:t>
      </w:r>
      <w:proofErr w:type="spellStart"/>
      <w:r w:rsidRPr="001F709D">
        <w:rPr>
          <w:rFonts w:cs="Times New Roman"/>
          <w:szCs w:val="24"/>
        </w:rPr>
        <w:t>Croxton</w:t>
      </w:r>
      <w:proofErr w:type="spellEnd"/>
      <w:r w:rsidRPr="001F709D">
        <w:rPr>
          <w:rFonts w:cs="Times New Roman"/>
          <w:szCs w:val="24"/>
        </w:rPr>
        <w:t xml:space="preserve">, K. L., &amp; </w:t>
      </w:r>
      <w:proofErr w:type="spellStart"/>
      <w:r w:rsidRPr="001F709D">
        <w:rPr>
          <w:rFonts w:cs="Times New Roman"/>
          <w:szCs w:val="24"/>
        </w:rPr>
        <w:t>Fiksel</w:t>
      </w:r>
      <w:proofErr w:type="spellEnd"/>
      <w:r w:rsidRPr="001F709D">
        <w:rPr>
          <w:rFonts w:cs="Times New Roman"/>
          <w:szCs w:val="24"/>
        </w:rPr>
        <w:t>, J. (2019). The evolution of resilience in supply chain management: a retrospective on ensuring supply chain resilience. </w:t>
      </w:r>
      <w:r w:rsidRPr="001F709D">
        <w:rPr>
          <w:rFonts w:cs="Times New Roman"/>
          <w:i/>
          <w:iCs/>
          <w:szCs w:val="24"/>
        </w:rPr>
        <w:t>Journal of business logistics</w:t>
      </w:r>
      <w:r w:rsidRPr="001F709D">
        <w:rPr>
          <w:rFonts w:cs="Times New Roman"/>
          <w:szCs w:val="24"/>
        </w:rPr>
        <w:t>, </w:t>
      </w:r>
      <w:r w:rsidRPr="001F709D">
        <w:rPr>
          <w:rFonts w:cs="Times New Roman"/>
          <w:i/>
          <w:iCs/>
          <w:szCs w:val="24"/>
        </w:rPr>
        <w:t>40</w:t>
      </w:r>
      <w:r w:rsidRPr="001F709D">
        <w:rPr>
          <w:rFonts w:cs="Times New Roman"/>
          <w:szCs w:val="24"/>
        </w:rPr>
        <w:t xml:space="preserve">(1), 56-65. </w:t>
      </w:r>
      <w:hyperlink r:id="rId72" w:history="1">
        <w:r w:rsidR="00725C94" w:rsidRPr="001F709D">
          <w:rPr>
            <w:rStyle w:val="Hyperlink"/>
            <w:rFonts w:cs="Times New Roman"/>
            <w:szCs w:val="24"/>
          </w:rPr>
          <w:t>https://doi.org/10.1111/jbl.12202</w:t>
        </w:r>
      </w:hyperlink>
      <w:r w:rsidRPr="001F709D">
        <w:rPr>
          <w:rFonts w:cs="Times New Roman"/>
          <w:szCs w:val="24"/>
        </w:rPr>
        <w:t xml:space="preserve"> </w:t>
      </w:r>
    </w:p>
    <w:p w14:paraId="4A08FFAE"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Piprani</w:t>
      </w:r>
      <w:proofErr w:type="spellEnd"/>
      <w:r w:rsidRPr="001F709D">
        <w:rPr>
          <w:rFonts w:cs="Times New Roman"/>
          <w:szCs w:val="24"/>
        </w:rPr>
        <w:t>, A. Z., Jaafar, N. I., Ali, S. M., Mubarik, M. S., &amp; Shahbaz, M. (2022). Multi-dimensional supply chain flexibility and supply chain resilience: the role of supply chain risks exposure. </w:t>
      </w:r>
      <w:r w:rsidRPr="001F709D">
        <w:rPr>
          <w:rFonts w:cs="Times New Roman"/>
          <w:i/>
          <w:iCs/>
          <w:szCs w:val="24"/>
        </w:rPr>
        <w:t>Operations Management Research</w:t>
      </w:r>
      <w:r w:rsidRPr="001F709D">
        <w:rPr>
          <w:rFonts w:cs="Times New Roman"/>
          <w:szCs w:val="24"/>
        </w:rPr>
        <w:t>, </w:t>
      </w:r>
      <w:r w:rsidRPr="001F709D">
        <w:rPr>
          <w:rFonts w:cs="Times New Roman"/>
          <w:i/>
          <w:iCs/>
          <w:szCs w:val="24"/>
        </w:rPr>
        <w:t>15</w:t>
      </w:r>
      <w:r w:rsidRPr="001F709D">
        <w:rPr>
          <w:rFonts w:cs="Times New Roman"/>
          <w:szCs w:val="24"/>
        </w:rPr>
        <w:t>(1), 307-325.</w:t>
      </w:r>
      <w:r w:rsidRPr="001F709D">
        <w:rPr>
          <w:rFonts w:cs="Times New Roman"/>
          <w:color w:val="222222"/>
          <w:szCs w:val="24"/>
          <w:shd w:val="clear" w:color="auto" w:fill="FFFFFF"/>
        </w:rPr>
        <w:t xml:space="preserve"> </w:t>
      </w:r>
      <w:hyperlink r:id="rId73" w:history="1">
        <w:r w:rsidR="00725C94" w:rsidRPr="001F709D">
          <w:rPr>
            <w:rStyle w:val="Hyperlink"/>
            <w:rFonts w:cs="Times New Roman"/>
            <w:szCs w:val="24"/>
          </w:rPr>
          <w:t>https://doi.org/10.1007/s12063-021-00232-w</w:t>
        </w:r>
      </w:hyperlink>
      <w:r w:rsidRPr="001F709D">
        <w:rPr>
          <w:rFonts w:cs="Times New Roman"/>
          <w:szCs w:val="24"/>
        </w:rPr>
        <w:t xml:space="preserve"> </w:t>
      </w:r>
    </w:p>
    <w:p w14:paraId="56458110"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Pu, G., Li, S., &amp; Bai, J. (2023). Effect of supply chain resilience on firm’s sustainable competitive advantage: a dynamic capability perspective. </w:t>
      </w:r>
      <w:r w:rsidRPr="001F709D">
        <w:rPr>
          <w:rFonts w:cs="Times New Roman"/>
          <w:i/>
          <w:iCs/>
          <w:szCs w:val="24"/>
        </w:rPr>
        <w:t>Environmental Science and Pollution Research</w:t>
      </w:r>
      <w:r w:rsidRPr="001F709D">
        <w:rPr>
          <w:rFonts w:cs="Times New Roman"/>
          <w:szCs w:val="24"/>
        </w:rPr>
        <w:t>, </w:t>
      </w:r>
      <w:r w:rsidRPr="001F709D">
        <w:rPr>
          <w:rFonts w:cs="Times New Roman"/>
          <w:i/>
          <w:iCs/>
          <w:szCs w:val="24"/>
        </w:rPr>
        <w:t>30</w:t>
      </w:r>
      <w:r w:rsidRPr="001F709D">
        <w:rPr>
          <w:rFonts w:cs="Times New Roman"/>
          <w:szCs w:val="24"/>
        </w:rPr>
        <w:t>(2), 4881-4898.</w:t>
      </w:r>
      <w:r w:rsidRPr="001F709D">
        <w:rPr>
          <w:rFonts w:cs="Times New Roman"/>
          <w:color w:val="222222"/>
          <w:szCs w:val="24"/>
          <w:shd w:val="clear" w:color="auto" w:fill="FFFFFF"/>
        </w:rPr>
        <w:t xml:space="preserve"> </w:t>
      </w:r>
      <w:hyperlink r:id="rId74" w:history="1">
        <w:r w:rsidR="00725C94" w:rsidRPr="001F709D">
          <w:rPr>
            <w:rStyle w:val="Hyperlink"/>
            <w:rFonts w:cs="Times New Roman"/>
            <w:szCs w:val="24"/>
          </w:rPr>
          <w:t>https://doi.org/10.1007/s11356-022-22483-1</w:t>
        </w:r>
      </w:hyperlink>
      <w:r w:rsidRPr="001F709D">
        <w:rPr>
          <w:rFonts w:cs="Times New Roman"/>
          <w:szCs w:val="24"/>
        </w:rPr>
        <w:t xml:space="preserve"> </w:t>
      </w:r>
    </w:p>
    <w:p w14:paraId="43752E43"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Purvis, L., Spall, S., Naim, M., &amp; Spiegler, V. (2016). Developing a resilient supply chain strategy during ‘</w:t>
      </w:r>
      <w:proofErr w:type="spellStart"/>
      <w:r w:rsidRPr="001F709D">
        <w:rPr>
          <w:rFonts w:cs="Times New Roman"/>
          <w:szCs w:val="24"/>
        </w:rPr>
        <w:t>boom’and</w:t>
      </w:r>
      <w:proofErr w:type="spellEnd"/>
      <w:r w:rsidRPr="001F709D">
        <w:rPr>
          <w:rFonts w:cs="Times New Roman"/>
          <w:szCs w:val="24"/>
        </w:rPr>
        <w:t xml:space="preserve"> ‘bust’. </w:t>
      </w:r>
      <w:r w:rsidRPr="001F709D">
        <w:rPr>
          <w:rFonts w:cs="Times New Roman"/>
          <w:i/>
          <w:iCs/>
          <w:szCs w:val="24"/>
        </w:rPr>
        <w:t>Production planning &amp; control</w:t>
      </w:r>
      <w:r w:rsidRPr="001F709D">
        <w:rPr>
          <w:rFonts w:cs="Times New Roman"/>
          <w:szCs w:val="24"/>
        </w:rPr>
        <w:t>, </w:t>
      </w:r>
      <w:r w:rsidRPr="001F709D">
        <w:rPr>
          <w:rFonts w:cs="Times New Roman"/>
          <w:i/>
          <w:iCs/>
          <w:szCs w:val="24"/>
        </w:rPr>
        <w:t>27</w:t>
      </w:r>
      <w:r w:rsidRPr="001F709D">
        <w:rPr>
          <w:rFonts w:cs="Times New Roman"/>
          <w:szCs w:val="24"/>
        </w:rPr>
        <w:t xml:space="preserve">(7-8), 579-590. </w:t>
      </w:r>
      <w:hyperlink r:id="rId75" w:history="1">
        <w:r w:rsidR="00725C94" w:rsidRPr="001F709D">
          <w:rPr>
            <w:rStyle w:val="Hyperlink"/>
            <w:rFonts w:cs="Times New Roman"/>
            <w:szCs w:val="24"/>
          </w:rPr>
          <w:t>https://doi.org/10.1080/09537287.2016.1165306</w:t>
        </w:r>
      </w:hyperlink>
      <w:r w:rsidRPr="001F709D">
        <w:rPr>
          <w:rFonts w:cs="Times New Roman"/>
          <w:szCs w:val="24"/>
        </w:rPr>
        <w:t xml:space="preserve"> </w:t>
      </w:r>
    </w:p>
    <w:p w14:paraId="017C85F4"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R. Novais, L., Maqueira, J. M., &amp; </w:t>
      </w:r>
      <w:proofErr w:type="spellStart"/>
      <w:r w:rsidRPr="001F709D">
        <w:rPr>
          <w:rFonts w:cs="Times New Roman"/>
          <w:szCs w:val="24"/>
        </w:rPr>
        <w:t>Bruque</w:t>
      </w:r>
      <w:proofErr w:type="spellEnd"/>
      <w:r w:rsidRPr="001F709D">
        <w:rPr>
          <w:rFonts w:cs="Times New Roman"/>
          <w:szCs w:val="24"/>
        </w:rPr>
        <w:t>, S. (2019). Supply chain flexibility and mass personalization: a systematic literature review. </w:t>
      </w:r>
      <w:r w:rsidRPr="001F709D">
        <w:rPr>
          <w:rFonts w:cs="Times New Roman"/>
          <w:i/>
          <w:iCs/>
          <w:szCs w:val="24"/>
        </w:rPr>
        <w:t>Journal of Business &amp; Industrial Marketing</w:t>
      </w:r>
      <w:r w:rsidRPr="001F709D">
        <w:rPr>
          <w:rFonts w:cs="Times New Roman"/>
          <w:szCs w:val="24"/>
        </w:rPr>
        <w:t>, </w:t>
      </w:r>
      <w:r w:rsidRPr="001F709D">
        <w:rPr>
          <w:rFonts w:cs="Times New Roman"/>
          <w:i/>
          <w:iCs/>
          <w:szCs w:val="24"/>
        </w:rPr>
        <w:t>34</w:t>
      </w:r>
      <w:r w:rsidRPr="001F709D">
        <w:rPr>
          <w:rFonts w:cs="Times New Roman"/>
          <w:szCs w:val="24"/>
        </w:rPr>
        <w:t xml:space="preserve">(8), 1791-1812. </w:t>
      </w:r>
      <w:hyperlink r:id="rId76" w:history="1">
        <w:r w:rsidR="00725C94" w:rsidRPr="001F709D">
          <w:rPr>
            <w:rStyle w:val="Hyperlink"/>
            <w:rFonts w:cs="Times New Roman"/>
            <w:szCs w:val="24"/>
          </w:rPr>
          <w:t>https://doi.org/10.1108/JBIM-03-2019-0105</w:t>
        </w:r>
      </w:hyperlink>
      <w:r w:rsidRPr="001F709D">
        <w:rPr>
          <w:rFonts w:cs="Times New Roman"/>
          <w:szCs w:val="24"/>
        </w:rPr>
        <w:t xml:space="preserve"> </w:t>
      </w:r>
    </w:p>
    <w:p w14:paraId="212B8B4E"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Radhakrishnan, R. (2024, December 23). </w:t>
      </w:r>
      <w:r w:rsidRPr="001F709D">
        <w:rPr>
          <w:rFonts w:cs="Times New Roman"/>
          <w:i/>
          <w:iCs/>
          <w:szCs w:val="24"/>
        </w:rPr>
        <w:t>Top supply chain trends shaping global trade in 2025</w:t>
      </w:r>
      <w:r w:rsidRPr="001F709D">
        <w:rPr>
          <w:rFonts w:cs="Times New Roman"/>
          <w:szCs w:val="24"/>
        </w:rPr>
        <w:t xml:space="preserve">. Silq. </w:t>
      </w:r>
      <w:hyperlink r:id="rId77" w:tgtFrame="_new" w:history="1">
        <w:r w:rsidR="00725C94" w:rsidRPr="001F709D">
          <w:rPr>
            <w:rStyle w:val="Hyperlink"/>
            <w:rFonts w:cs="Times New Roman"/>
            <w:szCs w:val="24"/>
          </w:rPr>
          <w:t>https://www.onesilq.com/blog/supply-chain-trends</w:t>
        </w:r>
      </w:hyperlink>
    </w:p>
    <w:p w14:paraId="1E8BE284"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Ramezankhani</w:t>
      </w:r>
      <w:proofErr w:type="spellEnd"/>
      <w:r w:rsidRPr="001F709D">
        <w:rPr>
          <w:rFonts w:cs="Times New Roman"/>
          <w:szCs w:val="24"/>
        </w:rPr>
        <w:t>, M. J., Torabi, S. A., &amp; Vahidi, F. (2018). Supply chain performance measurement and evaluation: A mixed sustainability and resilience approach. </w:t>
      </w:r>
      <w:r w:rsidRPr="001F709D">
        <w:rPr>
          <w:rFonts w:cs="Times New Roman"/>
          <w:i/>
          <w:iCs/>
          <w:szCs w:val="24"/>
        </w:rPr>
        <w:t>Computers &amp; Industrial Engineering</w:t>
      </w:r>
      <w:r w:rsidRPr="001F709D">
        <w:rPr>
          <w:rFonts w:cs="Times New Roman"/>
          <w:szCs w:val="24"/>
        </w:rPr>
        <w:t>, </w:t>
      </w:r>
      <w:r w:rsidRPr="001F709D">
        <w:rPr>
          <w:rFonts w:cs="Times New Roman"/>
          <w:i/>
          <w:iCs/>
          <w:szCs w:val="24"/>
        </w:rPr>
        <w:t>126</w:t>
      </w:r>
      <w:r w:rsidRPr="001F709D">
        <w:rPr>
          <w:rFonts w:cs="Times New Roman"/>
          <w:szCs w:val="24"/>
        </w:rPr>
        <w:t xml:space="preserve">, 531-548. </w:t>
      </w:r>
      <w:hyperlink r:id="rId78" w:history="1">
        <w:r w:rsidR="00725C94" w:rsidRPr="001F709D">
          <w:rPr>
            <w:rStyle w:val="Hyperlink"/>
            <w:rFonts w:cs="Times New Roman"/>
            <w:szCs w:val="24"/>
          </w:rPr>
          <w:t>https://doi.org/10.1016/j.cie.2018.09.054</w:t>
        </w:r>
      </w:hyperlink>
      <w:r w:rsidRPr="001F709D">
        <w:rPr>
          <w:rFonts w:cs="Times New Roman"/>
          <w:szCs w:val="24"/>
        </w:rPr>
        <w:t xml:space="preserve"> </w:t>
      </w:r>
    </w:p>
    <w:p w14:paraId="777DA340"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Reynolds, S. (2024). Investigating the Impact of Information Sharing on Supply Chain Resilience. </w:t>
      </w:r>
      <w:hyperlink r:id="rId79" w:history="1">
        <w:r w:rsidR="00725C94" w:rsidRPr="001F709D">
          <w:rPr>
            <w:rStyle w:val="Hyperlink"/>
            <w:rFonts w:cs="Times New Roman"/>
            <w:szCs w:val="24"/>
          </w:rPr>
          <w:t>https://www.preprints.org/manuscript/202406.0557/download/final_file</w:t>
        </w:r>
      </w:hyperlink>
      <w:r w:rsidRPr="001F709D">
        <w:rPr>
          <w:rFonts w:cs="Times New Roman"/>
          <w:szCs w:val="24"/>
        </w:rPr>
        <w:t xml:space="preserve"> </w:t>
      </w:r>
    </w:p>
    <w:p w14:paraId="29ECC6C6"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Richey, R. G., </w:t>
      </w:r>
      <w:proofErr w:type="spellStart"/>
      <w:r w:rsidRPr="001F709D">
        <w:rPr>
          <w:rFonts w:cs="Times New Roman"/>
          <w:szCs w:val="24"/>
        </w:rPr>
        <w:t>Roath</w:t>
      </w:r>
      <w:proofErr w:type="spellEnd"/>
      <w:r w:rsidRPr="001F709D">
        <w:rPr>
          <w:rFonts w:cs="Times New Roman"/>
          <w:szCs w:val="24"/>
        </w:rPr>
        <w:t>, A. S., Adams, F. G., &amp; Wieland, A. (2022). A responsiveness view of logistics and supply chain management. </w:t>
      </w:r>
      <w:r w:rsidRPr="001F709D">
        <w:rPr>
          <w:rFonts w:cs="Times New Roman"/>
          <w:i/>
          <w:iCs/>
          <w:szCs w:val="24"/>
        </w:rPr>
        <w:t>Journal of Business Logistics</w:t>
      </w:r>
      <w:r w:rsidRPr="001F709D">
        <w:rPr>
          <w:rFonts w:cs="Times New Roman"/>
          <w:szCs w:val="24"/>
        </w:rPr>
        <w:t>, </w:t>
      </w:r>
      <w:r w:rsidRPr="001F709D">
        <w:rPr>
          <w:rFonts w:cs="Times New Roman"/>
          <w:i/>
          <w:iCs/>
          <w:szCs w:val="24"/>
        </w:rPr>
        <w:t>43</w:t>
      </w:r>
      <w:r w:rsidRPr="001F709D">
        <w:rPr>
          <w:rFonts w:cs="Times New Roman"/>
          <w:szCs w:val="24"/>
        </w:rPr>
        <w:t xml:space="preserve">(1), 62-91. </w:t>
      </w:r>
      <w:hyperlink r:id="rId80" w:history="1">
        <w:r w:rsidR="00725C94" w:rsidRPr="001F709D">
          <w:rPr>
            <w:rStyle w:val="Hyperlink"/>
            <w:rFonts w:cs="Times New Roman"/>
            <w:szCs w:val="24"/>
          </w:rPr>
          <w:t>https://doi.org/10.1111/jbl.12290</w:t>
        </w:r>
      </w:hyperlink>
      <w:r w:rsidRPr="001F709D">
        <w:rPr>
          <w:rFonts w:cs="Times New Roman"/>
          <w:szCs w:val="24"/>
        </w:rPr>
        <w:t xml:space="preserve"> </w:t>
      </w:r>
    </w:p>
    <w:p w14:paraId="31B6FD85" w14:textId="77777777" w:rsidR="000D135A" w:rsidRDefault="000D135A" w:rsidP="00157BF1">
      <w:pPr>
        <w:spacing w:before="120" w:after="120" w:line="240" w:lineRule="auto"/>
        <w:ind w:left="720" w:right="144" w:hanging="720"/>
        <w:jc w:val="left"/>
        <w:rPr>
          <w:rFonts w:cs="Times New Roman"/>
          <w:szCs w:val="24"/>
        </w:rPr>
      </w:pPr>
    </w:p>
    <w:p w14:paraId="7B92672D" w14:textId="0749B525"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lastRenderedPageBreak/>
        <w:t>Roh, T., &amp; Xiao, S. (2024). Extending the research agenda for supply chain management in the age of disruption: The multifaceted role and implications of dynamic capabilities. </w:t>
      </w:r>
      <w:r w:rsidRPr="001F709D">
        <w:rPr>
          <w:rFonts w:cs="Times New Roman"/>
          <w:i/>
          <w:iCs/>
          <w:szCs w:val="24"/>
        </w:rPr>
        <w:t>Journal of General Management</w:t>
      </w:r>
      <w:r w:rsidRPr="001F709D">
        <w:rPr>
          <w:rFonts w:cs="Times New Roman"/>
          <w:szCs w:val="24"/>
        </w:rPr>
        <w:t>, </w:t>
      </w:r>
      <w:r w:rsidRPr="001F709D">
        <w:rPr>
          <w:rFonts w:cs="Times New Roman"/>
          <w:i/>
          <w:iCs/>
          <w:szCs w:val="24"/>
        </w:rPr>
        <w:t>50</w:t>
      </w:r>
      <w:r w:rsidRPr="001F709D">
        <w:rPr>
          <w:rFonts w:cs="Times New Roman"/>
          <w:szCs w:val="24"/>
        </w:rPr>
        <w:t xml:space="preserve">(1), 5-15. </w:t>
      </w:r>
      <w:hyperlink r:id="rId81" w:history="1">
        <w:r w:rsidR="00725C94" w:rsidRPr="001F709D">
          <w:rPr>
            <w:rStyle w:val="Hyperlink"/>
            <w:rFonts w:cs="Times New Roman"/>
            <w:szCs w:val="24"/>
          </w:rPr>
          <w:t>https://doi.org/10.1177/03063070241272373</w:t>
        </w:r>
      </w:hyperlink>
      <w:r w:rsidRPr="001F709D">
        <w:rPr>
          <w:rFonts w:cs="Times New Roman"/>
          <w:szCs w:val="24"/>
        </w:rPr>
        <w:t xml:space="preserve"> </w:t>
      </w:r>
    </w:p>
    <w:p w14:paraId="3A8D33F7"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Roscoe, S., </w:t>
      </w:r>
      <w:proofErr w:type="spellStart"/>
      <w:r w:rsidRPr="001F709D">
        <w:rPr>
          <w:rFonts w:cs="Times New Roman"/>
          <w:szCs w:val="24"/>
        </w:rPr>
        <w:t>Aktas</w:t>
      </w:r>
      <w:proofErr w:type="spellEnd"/>
      <w:r w:rsidRPr="001F709D">
        <w:rPr>
          <w:rFonts w:cs="Times New Roman"/>
          <w:szCs w:val="24"/>
        </w:rPr>
        <w:t>, E., Petersen, K. J., Skipworth, H. D., Handfield, R. B., &amp; Habib, F. (2022). Redesigning global supply chains during compounding geopolitical disruptions: the role of supply chain logics. </w:t>
      </w:r>
      <w:r w:rsidRPr="001F709D">
        <w:rPr>
          <w:rFonts w:cs="Times New Roman"/>
          <w:i/>
          <w:iCs/>
          <w:szCs w:val="24"/>
        </w:rPr>
        <w:t>International Journal of Operations &amp; Production Management</w:t>
      </w:r>
      <w:r w:rsidRPr="001F709D">
        <w:rPr>
          <w:rFonts w:cs="Times New Roman"/>
          <w:szCs w:val="24"/>
        </w:rPr>
        <w:t>, </w:t>
      </w:r>
      <w:r w:rsidRPr="001F709D">
        <w:rPr>
          <w:rFonts w:cs="Times New Roman"/>
          <w:i/>
          <w:iCs/>
          <w:szCs w:val="24"/>
        </w:rPr>
        <w:t>42</w:t>
      </w:r>
      <w:r w:rsidRPr="001F709D">
        <w:rPr>
          <w:rFonts w:cs="Times New Roman"/>
          <w:szCs w:val="24"/>
        </w:rPr>
        <w:t xml:space="preserve">(9), 1407-1434. </w:t>
      </w:r>
      <w:hyperlink r:id="rId82" w:history="1">
        <w:r w:rsidR="00725C94" w:rsidRPr="001F709D">
          <w:rPr>
            <w:rStyle w:val="Hyperlink"/>
            <w:rFonts w:cs="Times New Roman"/>
            <w:szCs w:val="24"/>
          </w:rPr>
          <w:t>https://doi.org/10.1108/IJOPM-12-2021-0777</w:t>
        </w:r>
      </w:hyperlink>
      <w:r w:rsidRPr="001F709D">
        <w:rPr>
          <w:rFonts w:cs="Times New Roman"/>
          <w:szCs w:val="24"/>
        </w:rPr>
        <w:t xml:space="preserve"> </w:t>
      </w:r>
    </w:p>
    <w:p w14:paraId="560F6611"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Sandberg, E. (2021). Dynamic capabilities for the creation of logistics flexibility–a conceptual framework. </w:t>
      </w:r>
      <w:r w:rsidRPr="001F709D">
        <w:rPr>
          <w:rFonts w:cs="Times New Roman"/>
          <w:i/>
          <w:iCs/>
          <w:szCs w:val="24"/>
        </w:rPr>
        <w:t>The international journal of logistics management</w:t>
      </w:r>
      <w:r w:rsidRPr="001F709D">
        <w:rPr>
          <w:rFonts w:cs="Times New Roman"/>
          <w:szCs w:val="24"/>
        </w:rPr>
        <w:t>, </w:t>
      </w:r>
      <w:r w:rsidRPr="001F709D">
        <w:rPr>
          <w:rFonts w:cs="Times New Roman"/>
          <w:i/>
          <w:iCs/>
          <w:szCs w:val="24"/>
        </w:rPr>
        <w:t>32</w:t>
      </w:r>
      <w:r w:rsidRPr="001F709D">
        <w:rPr>
          <w:rFonts w:cs="Times New Roman"/>
          <w:szCs w:val="24"/>
        </w:rPr>
        <w:t xml:space="preserve">(2), 696-714. </w:t>
      </w:r>
      <w:hyperlink r:id="rId83" w:history="1">
        <w:r w:rsidR="00725C94" w:rsidRPr="001F709D">
          <w:rPr>
            <w:rStyle w:val="Hyperlink"/>
            <w:rFonts w:cs="Times New Roman"/>
            <w:szCs w:val="24"/>
          </w:rPr>
          <w:t>https://doi.org/10.1108/IJLM-07-2020-0266</w:t>
        </w:r>
      </w:hyperlink>
      <w:r w:rsidRPr="001F709D">
        <w:rPr>
          <w:rFonts w:cs="Times New Roman"/>
          <w:szCs w:val="24"/>
        </w:rPr>
        <w:t xml:space="preserve"> </w:t>
      </w:r>
    </w:p>
    <w:p w14:paraId="27CB8420"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Settembre-Blundo, D., González-Sánchez, R., Medina-Salgado, S., &amp; García-</w:t>
      </w:r>
      <w:proofErr w:type="spellStart"/>
      <w:r w:rsidRPr="001F709D">
        <w:rPr>
          <w:rFonts w:cs="Times New Roman"/>
          <w:szCs w:val="24"/>
        </w:rPr>
        <w:t>Muiña</w:t>
      </w:r>
      <w:proofErr w:type="spellEnd"/>
      <w:r w:rsidRPr="001F709D">
        <w:rPr>
          <w:rFonts w:cs="Times New Roman"/>
          <w:szCs w:val="24"/>
        </w:rPr>
        <w:t>, F. E. (2021). Flexibility and resilience in corporate decision making: a new sustainability-based risk management system in uncertain times. </w:t>
      </w:r>
      <w:r w:rsidRPr="001F709D">
        <w:rPr>
          <w:rFonts w:cs="Times New Roman"/>
          <w:i/>
          <w:iCs/>
          <w:szCs w:val="24"/>
        </w:rPr>
        <w:t>Global Journal of Flexible Systems Management</w:t>
      </w:r>
      <w:r w:rsidRPr="001F709D">
        <w:rPr>
          <w:rFonts w:cs="Times New Roman"/>
          <w:szCs w:val="24"/>
        </w:rPr>
        <w:t>, </w:t>
      </w:r>
      <w:r w:rsidRPr="001F709D">
        <w:rPr>
          <w:rFonts w:cs="Times New Roman"/>
          <w:i/>
          <w:iCs/>
          <w:szCs w:val="24"/>
        </w:rPr>
        <w:t>22</w:t>
      </w:r>
      <w:r w:rsidRPr="001F709D">
        <w:rPr>
          <w:rFonts w:cs="Times New Roman"/>
          <w:szCs w:val="24"/>
        </w:rPr>
        <w:t>(Suppl 2), 107-132.</w:t>
      </w:r>
      <w:r w:rsidRPr="001F709D">
        <w:rPr>
          <w:rFonts w:cs="Times New Roman"/>
          <w:color w:val="222222"/>
          <w:szCs w:val="24"/>
          <w:shd w:val="clear" w:color="auto" w:fill="FFFFFF"/>
        </w:rPr>
        <w:t xml:space="preserve"> </w:t>
      </w:r>
      <w:hyperlink r:id="rId84" w:history="1">
        <w:r w:rsidR="00725C94" w:rsidRPr="001F709D">
          <w:rPr>
            <w:rStyle w:val="Hyperlink"/>
            <w:rFonts w:cs="Times New Roman"/>
            <w:szCs w:val="24"/>
          </w:rPr>
          <w:t>https://doi.org/10.1007/s40171-021-00277-7</w:t>
        </w:r>
      </w:hyperlink>
      <w:r w:rsidRPr="001F709D">
        <w:rPr>
          <w:rFonts w:cs="Times New Roman"/>
          <w:szCs w:val="24"/>
        </w:rPr>
        <w:t xml:space="preserve"> </w:t>
      </w:r>
    </w:p>
    <w:p w14:paraId="45989352"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Shishodia, A., Sharma, R., Rajesh, R., &amp; Munim, Z. H. (2023). Supply chain resilience: A review, conceptual framework and future research. </w:t>
      </w:r>
      <w:r w:rsidRPr="001F709D">
        <w:rPr>
          <w:rFonts w:cs="Times New Roman"/>
          <w:i/>
          <w:iCs/>
          <w:szCs w:val="24"/>
        </w:rPr>
        <w:t>The International Journal of Logistics Management</w:t>
      </w:r>
      <w:r w:rsidRPr="001F709D">
        <w:rPr>
          <w:rFonts w:cs="Times New Roman"/>
          <w:szCs w:val="24"/>
        </w:rPr>
        <w:t>, </w:t>
      </w:r>
      <w:r w:rsidRPr="001F709D">
        <w:rPr>
          <w:rFonts w:cs="Times New Roman"/>
          <w:i/>
          <w:iCs/>
          <w:szCs w:val="24"/>
        </w:rPr>
        <w:t>34</w:t>
      </w:r>
      <w:r w:rsidRPr="001F709D">
        <w:rPr>
          <w:rFonts w:cs="Times New Roman"/>
          <w:szCs w:val="24"/>
        </w:rPr>
        <w:t xml:space="preserve">(4), 879-908. </w:t>
      </w:r>
      <w:hyperlink r:id="rId85" w:history="1">
        <w:r w:rsidR="00725C94" w:rsidRPr="001F709D">
          <w:rPr>
            <w:rStyle w:val="Hyperlink"/>
            <w:rFonts w:cs="Times New Roman"/>
            <w:szCs w:val="24"/>
          </w:rPr>
          <w:t>https://doi.org/10.1108/IJLM-03-2021-0169</w:t>
        </w:r>
      </w:hyperlink>
      <w:r w:rsidRPr="001F709D">
        <w:rPr>
          <w:rFonts w:cs="Times New Roman"/>
          <w:szCs w:val="24"/>
        </w:rPr>
        <w:t xml:space="preserve"> </w:t>
      </w:r>
    </w:p>
    <w:p w14:paraId="09588683"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Siagian</w:t>
      </w:r>
      <w:proofErr w:type="spellEnd"/>
      <w:r w:rsidRPr="001F709D">
        <w:rPr>
          <w:rFonts w:cs="Times New Roman"/>
          <w:szCs w:val="24"/>
        </w:rPr>
        <w:t xml:space="preserve">, H., </w:t>
      </w:r>
      <w:proofErr w:type="spellStart"/>
      <w:r w:rsidRPr="001F709D">
        <w:rPr>
          <w:rFonts w:cs="Times New Roman"/>
          <w:szCs w:val="24"/>
        </w:rPr>
        <w:t>Tarigan</w:t>
      </w:r>
      <w:proofErr w:type="spellEnd"/>
      <w:r w:rsidRPr="001F709D">
        <w:rPr>
          <w:rFonts w:cs="Times New Roman"/>
          <w:szCs w:val="24"/>
        </w:rPr>
        <w:t>, Z. J. H., &amp; Jie, F. (2021). Supply chain integration enables resilience, flexibility, and innovation to improve business performance in COVID-19 era. </w:t>
      </w:r>
      <w:r w:rsidRPr="001F709D">
        <w:rPr>
          <w:rFonts w:cs="Times New Roman"/>
          <w:i/>
          <w:iCs/>
          <w:szCs w:val="24"/>
        </w:rPr>
        <w:t>Sustainability</w:t>
      </w:r>
      <w:r w:rsidRPr="001F709D">
        <w:rPr>
          <w:rFonts w:cs="Times New Roman"/>
          <w:szCs w:val="24"/>
        </w:rPr>
        <w:t>, </w:t>
      </w:r>
      <w:r w:rsidRPr="001F709D">
        <w:rPr>
          <w:rFonts w:cs="Times New Roman"/>
          <w:i/>
          <w:iCs/>
          <w:szCs w:val="24"/>
        </w:rPr>
        <w:t>13</w:t>
      </w:r>
      <w:r w:rsidRPr="001F709D">
        <w:rPr>
          <w:rFonts w:cs="Times New Roman"/>
          <w:szCs w:val="24"/>
        </w:rPr>
        <w:t xml:space="preserve">(9), 4669. </w:t>
      </w:r>
      <w:hyperlink r:id="rId86" w:history="1">
        <w:r w:rsidR="00725C94" w:rsidRPr="001F709D">
          <w:rPr>
            <w:rStyle w:val="Hyperlink"/>
            <w:rFonts w:cs="Times New Roman"/>
            <w:szCs w:val="24"/>
          </w:rPr>
          <w:t>https://doi.org/10.3390/su13094669</w:t>
        </w:r>
      </w:hyperlink>
      <w:r w:rsidRPr="001F709D">
        <w:rPr>
          <w:rFonts w:cs="Times New Roman"/>
          <w:szCs w:val="24"/>
        </w:rPr>
        <w:t xml:space="preserve"> </w:t>
      </w:r>
    </w:p>
    <w:p w14:paraId="242CFB46"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Siawsh</w:t>
      </w:r>
      <w:proofErr w:type="spellEnd"/>
      <w:r w:rsidRPr="001F709D">
        <w:rPr>
          <w:rFonts w:cs="Times New Roman"/>
          <w:szCs w:val="24"/>
        </w:rPr>
        <w:t xml:space="preserve">, N., Peszynski, K., Vo-Tran, H., &amp; Young, L. (2023). Toward the creation of disaster-resilient communities: the </w:t>
      </w:r>
      <w:proofErr w:type="spellStart"/>
      <w:r w:rsidRPr="001F709D">
        <w:rPr>
          <w:rFonts w:cs="Times New Roman"/>
          <w:szCs w:val="24"/>
        </w:rPr>
        <w:t>machizukuri</w:t>
      </w:r>
      <w:proofErr w:type="spellEnd"/>
      <w:r w:rsidRPr="001F709D">
        <w:rPr>
          <w:rFonts w:cs="Times New Roman"/>
          <w:szCs w:val="24"/>
        </w:rPr>
        <w:t xml:space="preserve"> initiative–the 2011 </w:t>
      </w:r>
      <w:proofErr w:type="spellStart"/>
      <w:r w:rsidRPr="001F709D">
        <w:rPr>
          <w:rFonts w:cs="Times New Roman"/>
          <w:szCs w:val="24"/>
        </w:rPr>
        <w:t>tōhoku</w:t>
      </w:r>
      <w:proofErr w:type="spellEnd"/>
      <w:r w:rsidRPr="001F709D">
        <w:rPr>
          <w:rFonts w:cs="Times New Roman"/>
          <w:szCs w:val="24"/>
        </w:rPr>
        <w:t xml:space="preserve"> great east Japan earthquake and tsunami. </w:t>
      </w:r>
      <w:r w:rsidRPr="001F709D">
        <w:rPr>
          <w:rFonts w:cs="Times New Roman"/>
          <w:i/>
          <w:iCs/>
          <w:szCs w:val="24"/>
        </w:rPr>
        <w:t>International journal of disaster risk reduction</w:t>
      </w:r>
      <w:r w:rsidRPr="001F709D">
        <w:rPr>
          <w:rFonts w:cs="Times New Roman"/>
          <w:szCs w:val="24"/>
        </w:rPr>
        <w:t>, </w:t>
      </w:r>
      <w:r w:rsidRPr="001F709D">
        <w:rPr>
          <w:rFonts w:cs="Times New Roman"/>
          <w:i/>
          <w:iCs/>
          <w:szCs w:val="24"/>
        </w:rPr>
        <w:t>96</w:t>
      </w:r>
      <w:r w:rsidRPr="001F709D">
        <w:rPr>
          <w:rFonts w:cs="Times New Roman"/>
          <w:szCs w:val="24"/>
        </w:rPr>
        <w:t xml:space="preserve">, 103961. </w:t>
      </w:r>
      <w:hyperlink r:id="rId87" w:history="1">
        <w:r w:rsidR="00725C94" w:rsidRPr="001F709D">
          <w:rPr>
            <w:rStyle w:val="Hyperlink"/>
            <w:rFonts w:cs="Times New Roman"/>
            <w:szCs w:val="24"/>
          </w:rPr>
          <w:t>https://doi.org/10.1016/j.ijdrr.2023.103961</w:t>
        </w:r>
      </w:hyperlink>
      <w:r w:rsidRPr="001F709D">
        <w:rPr>
          <w:rFonts w:cs="Times New Roman"/>
          <w:szCs w:val="24"/>
        </w:rPr>
        <w:t xml:space="preserve"> </w:t>
      </w:r>
    </w:p>
    <w:p w14:paraId="6CB0824C"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Siddiqui, H. M. A., Azher, E., Ali, O., Khan, M. F. U., Salman, S., &amp; Ahmed, O. (2025). Synergizing Resilience and Digitalization: A New Paradigm in Supply Chain Performance. </w:t>
      </w:r>
      <w:r w:rsidRPr="001F709D">
        <w:rPr>
          <w:rFonts w:cs="Times New Roman"/>
          <w:i/>
          <w:iCs/>
          <w:szCs w:val="24"/>
        </w:rPr>
        <w:t>The Critical Review of Social Sciences Studies</w:t>
      </w:r>
      <w:r w:rsidRPr="001F709D">
        <w:rPr>
          <w:rFonts w:cs="Times New Roman"/>
          <w:szCs w:val="24"/>
        </w:rPr>
        <w:t>, </w:t>
      </w:r>
      <w:r w:rsidRPr="001F709D">
        <w:rPr>
          <w:rFonts w:cs="Times New Roman"/>
          <w:i/>
          <w:iCs/>
          <w:szCs w:val="24"/>
        </w:rPr>
        <w:t>3</w:t>
      </w:r>
      <w:r w:rsidRPr="001F709D">
        <w:rPr>
          <w:rFonts w:cs="Times New Roman"/>
          <w:szCs w:val="24"/>
        </w:rPr>
        <w:t xml:space="preserve">(1), 3506-3526. </w:t>
      </w:r>
      <w:hyperlink r:id="rId88" w:history="1">
        <w:r w:rsidR="00725C94" w:rsidRPr="001F709D">
          <w:rPr>
            <w:rStyle w:val="Hyperlink"/>
            <w:rFonts w:cs="Times New Roman"/>
            <w:szCs w:val="24"/>
          </w:rPr>
          <w:t>https://doi.org/10.59075/fw9yky89</w:t>
        </w:r>
      </w:hyperlink>
      <w:r w:rsidRPr="001F709D">
        <w:rPr>
          <w:rFonts w:cs="Times New Roman"/>
          <w:szCs w:val="24"/>
        </w:rPr>
        <w:t xml:space="preserve"> </w:t>
      </w:r>
    </w:p>
    <w:p w14:paraId="4A837D98"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Singh, R. K. (2024). Strengthening resilience in supply chains: the role of multi-layer flexibility, supply chain risks and environmental dynamism. </w:t>
      </w:r>
      <w:r w:rsidRPr="001F709D">
        <w:rPr>
          <w:rFonts w:cs="Times New Roman"/>
          <w:i/>
          <w:iCs/>
          <w:szCs w:val="24"/>
        </w:rPr>
        <w:t>The International Journal of Logistics Management</w:t>
      </w:r>
      <w:r w:rsidRPr="001F709D">
        <w:rPr>
          <w:rFonts w:cs="Times New Roman"/>
          <w:szCs w:val="24"/>
        </w:rPr>
        <w:t>, </w:t>
      </w:r>
      <w:r w:rsidRPr="001F709D">
        <w:rPr>
          <w:rFonts w:cs="Times New Roman"/>
          <w:i/>
          <w:iCs/>
          <w:szCs w:val="24"/>
        </w:rPr>
        <w:t>35</w:t>
      </w:r>
      <w:r w:rsidRPr="001F709D">
        <w:rPr>
          <w:rFonts w:cs="Times New Roman"/>
          <w:szCs w:val="24"/>
        </w:rPr>
        <w:t xml:space="preserve">(6), 1807-1826. </w:t>
      </w:r>
      <w:hyperlink r:id="rId89" w:history="1">
        <w:r w:rsidR="00725C94" w:rsidRPr="001F709D">
          <w:rPr>
            <w:rStyle w:val="Hyperlink"/>
            <w:rFonts w:cs="Times New Roman"/>
            <w:szCs w:val="24"/>
          </w:rPr>
          <w:t>https://doi.org/10.1108/IJLM-08-2023-0337</w:t>
        </w:r>
      </w:hyperlink>
      <w:r w:rsidRPr="001F709D">
        <w:rPr>
          <w:rFonts w:cs="Times New Roman"/>
          <w:szCs w:val="24"/>
        </w:rPr>
        <w:t xml:space="preserve"> </w:t>
      </w:r>
    </w:p>
    <w:p w14:paraId="3175FDEC" w14:textId="37FBBEE3"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Singh, T. (2025). </w:t>
      </w:r>
      <w:r w:rsidRPr="001F709D">
        <w:rPr>
          <w:rFonts w:cs="Times New Roman"/>
          <w:i/>
          <w:iCs/>
          <w:szCs w:val="24"/>
        </w:rPr>
        <w:t>Digital Resilience, Cybersecurity and Supply Chains</w:t>
      </w:r>
      <w:r w:rsidRPr="001F709D">
        <w:rPr>
          <w:rFonts w:cs="Times New Roman"/>
          <w:szCs w:val="24"/>
        </w:rPr>
        <w:t xml:space="preserve">. Taylor &amp; Francis. </w:t>
      </w:r>
    </w:p>
    <w:p w14:paraId="169B0813"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Sinha, R., &amp; Ola, A. (2021). Enhancing business community disaster resilience. A structured literature review of the role of dynamic capabilities. </w:t>
      </w:r>
      <w:r w:rsidRPr="001F709D">
        <w:rPr>
          <w:rFonts w:cs="Times New Roman"/>
          <w:i/>
          <w:iCs/>
          <w:szCs w:val="24"/>
        </w:rPr>
        <w:t>Continuity &amp; Resilience Review</w:t>
      </w:r>
      <w:r w:rsidRPr="001F709D">
        <w:rPr>
          <w:rFonts w:cs="Times New Roman"/>
          <w:szCs w:val="24"/>
        </w:rPr>
        <w:t>, </w:t>
      </w:r>
      <w:r w:rsidRPr="001F709D">
        <w:rPr>
          <w:rFonts w:cs="Times New Roman"/>
          <w:i/>
          <w:iCs/>
          <w:szCs w:val="24"/>
        </w:rPr>
        <w:t>3</w:t>
      </w:r>
      <w:r w:rsidRPr="001F709D">
        <w:rPr>
          <w:rFonts w:cs="Times New Roman"/>
          <w:szCs w:val="24"/>
        </w:rPr>
        <w:t xml:space="preserve">(2), 132-148. </w:t>
      </w:r>
      <w:hyperlink r:id="rId90" w:history="1">
        <w:r w:rsidR="00725C94" w:rsidRPr="001F709D">
          <w:rPr>
            <w:rStyle w:val="Hyperlink"/>
            <w:rFonts w:cs="Times New Roman"/>
            <w:szCs w:val="24"/>
          </w:rPr>
          <w:t>https://doi.org/10.1108/CRR-03-2021-0009</w:t>
        </w:r>
      </w:hyperlink>
      <w:r w:rsidRPr="001F709D">
        <w:rPr>
          <w:rFonts w:cs="Times New Roman"/>
          <w:szCs w:val="24"/>
        </w:rPr>
        <w:t xml:space="preserve"> </w:t>
      </w:r>
    </w:p>
    <w:p w14:paraId="7E77DEBE" w14:textId="77777777" w:rsidR="000D135A" w:rsidRDefault="000D135A" w:rsidP="00157BF1">
      <w:pPr>
        <w:spacing w:before="120" w:after="120" w:line="240" w:lineRule="auto"/>
        <w:ind w:left="720" w:right="144" w:hanging="720"/>
        <w:jc w:val="left"/>
        <w:rPr>
          <w:rFonts w:cs="Times New Roman"/>
          <w:szCs w:val="24"/>
        </w:rPr>
      </w:pPr>
    </w:p>
    <w:p w14:paraId="0D1FF168" w14:textId="77777777" w:rsidR="000D135A" w:rsidRDefault="000D135A" w:rsidP="00157BF1">
      <w:pPr>
        <w:spacing w:before="120" w:after="120" w:line="240" w:lineRule="auto"/>
        <w:ind w:left="720" w:right="144" w:hanging="720"/>
        <w:jc w:val="left"/>
        <w:rPr>
          <w:rFonts w:cs="Times New Roman"/>
          <w:szCs w:val="24"/>
        </w:rPr>
      </w:pPr>
    </w:p>
    <w:p w14:paraId="5491835D" w14:textId="57A9188E"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lastRenderedPageBreak/>
        <w:t>Song, J., Lee, K. B., Zhou, Z., Jia, L., Cegielski, C., &amp; Shin, S. I. (2022). Enhancing supply chain sensing capability through social media: an environmental scanning perspective. </w:t>
      </w:r>
      <w:r w:rsidRPr="001F709D">
        <w:rPr>
          <w:rFonts w:cs="Times New Roman"/>
          <w:i/>
          <w:iCs/>
          <w:szCs w:val="24"/>
        </w:rPr>
        <w:t>Information Technology &amp; People</w:t>
      </w:r>
      <w:r w:rsidRPr="001F709D">
        <w:rPr>
          <w:rFonts w:cs="Times New Roman"/>
          <w:szCs w:val="24"/>
        </w:rPr>
        <w:t>, </w:t>
      </w:r>
      <w:r w:rsidRPr="001F709D">
        <w:rPr>
          <w:rFonts w:cs="Times New Roman"/>
          <w:i/>
          <w:iCs/>
          <w:szCs w:val="24"/>
        </w:rPr>
        <w:t>35</w:t>
      </w:r>
      <w:r w:rsidRPr="001F709D">
        <w:rPr>
          <w:rFonts w:cs="Times New Roman"/>
          <w:szCs w:val="24"/>
        </w:rPr>
        <w:t xml:space="preserve">(1), 367-391. </w:t>
      </w:r>
      <w:hyperlink r:id="rId91" w:history="1">
        <w:r w:rsidR="00725C94" w:rsidRPr="001F709D">
          <w:rPr>
            <w:rStyle w:val="Hyperlink"/>
            <w:rFonts w:cs="Times New Roman"/>
            <w:szCs w:val="24"/>
          </w:rPr>
          <w:t>https://doi.org/10.1108/ITP-11-2019-0609</w:t>
        </w:r>
      </w:hyperlink>
      <w:r w:rsidRPr="001F709D">
        <w:rPr>
          <w:rFonts w:cs="Times New Roman"/>
          <w:szCs w:val="24"/>
        </w:rPr>
        <w:t xml:space="preserve"> </w:t>
      </w:r>
    </w:p>
    <w:p w14:paraId="6D69650B"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Song, M., Hwang, J., &amp; Seo, I. (2024). Collaboration risk, vulnerability, and resource sharing in disaster management networks. </w:t>
      </w:r>
      <w:r w:rsidRPr="001F709D">
        <w:rPr>
          <w:rFonts w:cs="Times New Roman"/>
          <w:i/>
          <w:iCs/>
          <w:szCs w:val="24"/>
        </w:rPr>
        <w:t>Australian Journal of Public Administration</w:t>
      </w:r>
      <w:r w:rsidRPr="001F709D">
        <w:rPr>
          <w:rFonts w:cs="Times New Roman"/>
          <w:szCs w:val="24"/>
        </w:rPr>
        <w:t xml:space="preserve">. </w:t>
      </w:r>
      <w:hyperlink r:id="rId92" w:history="1">
        <w:r w:rsidR="00725C94" w:rsidRPr="001F709D">
          <w:rPr>
            <w:rStyle w:val="Hyperlink"/>
            <w:rFonts w:cs="Times New Roman"/>
            <w:szCs w:val="24"/>
          </w:rPr>
          <w:t>https://doi.org/10.1111/1467-8500.12642</w:t>
        </w:r>
      </w:hyperlink>
      <w:r w:rsidRPr="001F709D">
        <w:rPr>
          <w:rFonts w:cs="Times New Roman"/>
          <w:szCs w:val="24"/>
        </w:rPr>
        <w:t xml:space="preserve"> </w:t>
      </w:r>
    </w:p>
    <w:p w14:paraId="7F56442A" w14:textId="58B31978"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Sulkowski, A. (2018). Blockchain, business supply chains, sustainability, and law: The future of governance, legal frameworks, and lawyers. </w:t>
      </w:r>
      <w:r w:rsidRPr="001F709D">
        <w:rPr>
          <w:rFonts w:cs="Times New Roman"/>
          <w:i/>
          <w:iCs/>
          <w:szCs w:val="24"/>
        </w:rPr>
        <w:t>Del. J. Corp. L.</w:t>
      </w:r>
      <w:r w:rsidRPr="001F709D">
        <w:rPr>
          <w:rFonts w:cs="Times New Roman"/>
          <w:szCs w:val="24"/>
        </w:rPr>
        <w:t>, </w:t>
      </w:r>
      <w:r w:rsidRPr="001F709D">
        <w:rPr>
          <w:rFonts w:cs="Times New Roman"/>
          <w:i/>
          <w:iCs/>
          <w:szCs w:val="24"/>
        </w:rPr>
        <w:t>43</w:t>
      </w:r>
      <w:r w:rsidRPr="001F709D">
        <w:rPr>
          <w:rFonts w:cs="Times New Roman"/>
          <w:szCs w:val="24"/>
        </w:rPr>
        <w:t xml:space="preserve">, 303. </w:t>
      </w:r>
    </w:p>
    <w:p w14:paraId="2B81F220"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Szemző, H., Mosquera, J., Polyák, L., &amp; Hayes, L. (2022). Flexibility and adaptation: Creating a strategy for resilience. </w:t>
      </w:r>
      <w:r w:rsidRPr="001F709D">
        <w:rPr>
          <w:rFonts w:cs="Times New Roman"/>
          <w:i/>
          <w:iCs/>
          <w:szCs w:val="24"/>
        </w:rPr>
        <w:t>Sustainability</w:t>
      </w:r>
      <w:r w:rsidRPr="001F709D">
        <w:rPr>
          <w:rFonts w:cs="Times New Roman"/>
          <w:szCs w:val="24"/>
        </w:rPr>
        <w:t>, </w:t>
      </w:r>
      <w:r w:rsidRPr="001F709D">
        <w:rPr>
          <w:rFonts w:cs="Times New Roman"/>
          <w:i/>
          <w:iCs/>
          <w:szCs w:val="24"/>
        </w:rPr>
        <w:t>14</w:t>
      </w:r>
      <w:r w:rsidRPr="001F709D">
        <w:rPr>
          <w:rFonts w:cs="Times New Roman"/>
          <w:szCs w:val="24"/>
        </w:rPr>
        <w:t xml:space="preserve">(5), 2688. </w:t>
      </w:r>
      <w:hyperlink r:id="rId93" w:history="1">
        <w:r w:rsidR="00725C94" w:rsidRPr="001F709D">
          <w:rPr>
            <w:rStyle w:val="Hyperlink"/>
            <w:rFonts w:cs="Times New Roman"/>
            <w:szCs w:val="24"/>
          </w:rPr>
          <w:t>https://doi.org/10.3390/su14052688</w:t>
        </w:r>
      </w:hyperlink>
      <w:r w:rsidRPr="001F709D">
        <w:rPr>
          <w:rFonts w:cs="Times New Roman"/>
          <w:szCs w:val="24"/>
        </w:rPr>
        <w:t xml:space="preserve"> </w:t>
      </w:r>
    </w:p>
    <w:p w14:paraId="33327AA3"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Tarigan</w:t>
      </w:r>
      <w:proofErr w:type="spellEnd"/>
      <w:r w:rsidRPr="001F709D">
        <w:rPr>
          <w:rFonts w:cs="Times New Roman"/>
          <w:szCs w:val="24"/>
        </w:rPr>
        <w:t xml:space="preserve">, Z. J. H., </w:t>
      </w:r>
      <w:proofErr w:type="spellStart"/>
      <w:r w:rsidRPr="001F709D">
        <w:rPr>
          <w:rFonts w:cs="Times New Roman"/>
          <w:szCs w:val="24"/>
        </w:rPr>
        <w:t>Siagian</w:t>
      </w:r>
      <w:proofErr w:type="spellEnd"/>
      <w:r w:rsidRPr="001F709D">
        <w:rPr>
          <w:rFonts w:cs="Times New Roman"/>
          <w:szCs w:val="24"/>
        </w:rPr>
        <w:t>, H., &amp; Jie, F. (2021). Impact of internal integration, supply chain partnership, supply chain agility, and supply chain resilience on sustainable advantage. </w:t>
      </w:r>
      <w:r w:rsidRPr="001F709D">
        <w:rPr>
          <w:rFonts w:cs="Times New Roman"/>
          <w:i/>
          <w:iCs/>
          <w:szCs w:val="24"/>
        </w:rPr>
        <w:t>Sustainability</w:t>
      </w:r>
      <w:r w:rsidRPr="001F709D">
        <w:rPr>
          <w:rFonts w:cs="Times New Roman"/>
          <w:szCs w:val="24"/>
        </w:rPr>
        <w:t>, </w:t>
      </w:r>
      <w:r w:rsidRPr="001F709D">
        <w:rPr>
          <w:rFonts w:cs="Times New Roman"/>
          <w:i/>
          <w:iCs/>
          <w:szCs w:val="24"/>
        </w:rPr>
        <w:t>13</w:t>
      </w:r>
      <w:r w:rsidRPr="001F709D">
        <w:rPr>
          <w:rFonts w:cs="Times New Roman"/>
          <w:szCs w:val="24"/>
        </w:rPr>
        <w:t xml:space="preserve">(10), 5460. </w:t>
      </w:r>
      <w:hyperlink r:id="rId94" w:history="1">
        <w:r w:rsidR="00725C94" w:rsidRPr="001F709D">
          <w:rPr>
            <w:rStyle w:val="Hyperlink"/>
            <w:rFonts w:cs="Times New Roman"/>
            <w:szCs w:val="24"/>
          </w:rPr>
          <w:t>https://doi.org/10.3390/su13105460</w:t>
        </w:r>
      </w:hyperlink>
      <w:r w:rsidRPr="001F709D">
        <w:rPr>
          <w:rFonts w:cs="Times New Roman"/>
          <w:szCs w:val="24"/>
        </w:rPr>
        <w:t xml:space="preserve"> </w:t>
      </w:r>
    </w:p>
    <w:p w14:paraId="32977DDB"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Teece, D. J. (2007). Explicating dynamic capabilities: the nature and </w:t>
      </w:r>
      <w:proofErr w:type="spellStart"/>
      <w:r w:rsidRPr="001F709D">
        <w:rPr>
          <w:rFonts w:cs="Times New Roman"/>
          <w:szCs w:val="24"/>
        </w:rPr>
        <w:t>microfoundations</w:t>
      </w:r>
      <w:proofErr w:type="spellEnd"/>
      <w:r w:rsidRPr="001F709D">
        <w:rPr>
          <w:rFonts w:cs="Times New Roman"/>
          <w:szCs w:val="24"/>
        </w:rPr>
        <w:t xml:space="preserve"> of (sustainable) enterprise performance. </w:t>
      </w:r>
      <w:r w:rsidRPr="001F709D">
        <w:rPr>
          <w:rFonts w:cs="Times New Roman"/>
          <w:i/>
          <w:iCs/>
          <w:szCs w:val="24"/>
        </w:rPr>
        <w:t>Strategic management journal</w:t>
      </w:r>
      <w:r w:rsidRPr="001F709D">
        <w:rPr>
          <w:rFonts w:cs="Times New Roman"/>
          <w:szCs w:val="24"/>
        </w:rPr>
        <w:t>, </w:t>
      </w:r>
      <w:r w:rsidRPr="001F709D">
        <w:rPr>
          <w:rFonts w:cs="Times New Roman"/>
          <w:i/>
          <w:iCs/>
          <w:szCs w:val="24"/>
        </w:rPr>
        <w:t>28</w:t>
      </w:r>
      <w:r w:rsidRPr="001F709D">
        <w:rPr>
          <w:rFonts w:cs="Times New Roman"/>
          <w:szCs w:val="24"/>
        </w:rPr>
        <w:t xml:space="preserve">(13), 1319-1350. </w:t>
      </w:r>
      <w:hyperlink r:id="rId95" w:history="1">
        <w:r w:rsidR="00725C94" w:rsidRPr="001F709D">
          <w:rPr>
            <w:rStyle w:val="Hyperlink"/>
            <w:rFonts w:cs="Times New Roman"/>
            <w:szCs w:val="24"/>
          </w:rPr>
          <w:t>https://doi.org/10.1002/smj.640</w:t>
        </w:r>
      </w:hyperlink>
      <w:r w:rsidRPr="001F709D">
        <w:rPr>
          <w:rFonts w:cs="Times New Roman"/>
          <w:szCs w:val="24"/>
        </w:rPr>
        <w:t xml:space="preserve"> </w:t>
      </w:r>
    </w:p>
    <w:p w14:paraId="78C40EB3"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Teece, D. J. (2014). The foundations of enterprise performance: Dynamic and ordinary capabilities in an (economic) theory of firms. </w:t>
      </w:r>
      <w:r w:rsidRPr="001F709D">
        <w:rPr>
          <w:rFonts w:cs="Times New Roman"/>
          <w:i/>
          <w:iCs/>
          <w:szCs w:val="24"/>
        </w:rPr>
        <w:t>Academy of management perspectives</w:t>
      </w:r>
      <w:r w:rsidRPr="001F709D">
        <w:rPr>
          <w:rFonts w:cs="Times New Roman"/>
          <w:szCs w:val="24"/>
        </w:rPr>
        <w:t>, </w:t>
      </w:r>
      <w:r w:rsidRPr="001F709D">
        <w:rPr>
          <w:rFonts w:cs="Times New Roman"/>
          <w:i/>
          <w:iCs/>
          <w:szCs w:val="24"/>
        </w:rPr>
        <w:t>28</w:t>
      </w:r>
      <w:r w:rsidRPr="001F709D">
        <w:rPr>
          <w:rFonts w:cs="Times New Roman"/>
          <w:szCs w:val="24"/>
        </w:rPr>
        <w:t xml:space="preserve">(4), 328-352. </w:t>
      </w:r>
      <w:hyperlink r:id="rId96" w:history="1">
        <w:r w:rsidR="00725C94" w:rsidRPr="001F709D">
          <w:rPr>
            <w:rStyle w:val="Hyperlink"/>
            <w:rFonts w:cs="Times New Roman"/>
            <w:szCs w:val="24"/>
          </w:rPr>
          <w:t>https://doi.org/10.5465/amp.2013.0116</w:t>
        </w:r>
      </w:hyperlink>
      <w:r w:rsidRPr="001F709D">
        <w:rPr>
          <w:rFonts w:cs="Times New Roman"/>
          <w:szCs w:val="24"/>
        </w:rPr>
        <w:t xml:space="preserve"> </w:t>
      </w:r>
    </w:p>
    <w:p w14:paraId="1474E88F"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Teece, D. J., Pisano, G., &amp; </w:t>
      </w:r>
      <w:proofErr w:type="spellStart"/>
      <w:r w:rsidRPr="001F709D">
        <w:rPr>
          <w:rFonts w:cs="Times New Roman"/>
          <w:szCs w:val="24"/>
        </w:rPr>
        <w:t>Shuen</w:t>
      </w:r>
      <w:proofErr w:type="spellEnd"/>
      <w:r w:rsidRPr="001F709D">
        <w:rPr>
          <w:rFonts w:cs="Times New Roman"/>
          <w:szCs w:val="24"/>
        </w:rPr>
        <w:t>, A. (1997). Dynamic capabilities and strategic management. </w:t>
      </w:r>
      <w:r w:rsidRPr="001F709D">
        <w:rPr>
          <w:rFonts w:cs="Times New Roman"/>
          <w:i/>
          <w:iCs/>
          <w:szCs w:val="24"/>
        </w:rPr>
        <w:t>Strategic management journal</w:t>
      </w:r>
      <w:r w:rsidRPr="001F709D">
        <w:rPr>
          <w:rFonts w:cs="Times New Roman"/>
          <w:szCs w:val="24"/>
        </w:rPr>
        <w:t>, </w:t>
      </w:r>
      <w:r w:rsidRPr="001F709D">
        <w:rPr>
          <w:rFonts w:cs="Times New Roman"/>
          <w:i/>
          <w:iCs/>
          <w:szCs w:val="24"/>
        </w:rPr>
        <w:t>18</w:t>
      </w:r>
      <w:r w:rsidRPr="001F709D">
        <w:rPr>
          <w:rFonts w:cs="Times New Roman"/>
          <w:szCs w:val="24"/>
        </w:rPr>
        <w:t xml:space="preserve">(7), 509-533. </w:t>
      </w:r>
      <w:hyperlink r:id="rId97" w:history="1">
        <w:r w:rsidR="00725C94" w:rsidRPr="001F709D">
          <w:rPr>
            <w:rStyle w:val="Hyperlink"/>
            <w:rFonts w:cs="Times New Roman"/>
            <w:szCs w:val="24"/>
          </w:rPr>
          <w:t>https://doi.org/10.1002/(SICI)1097-0266(199708)18:7%3C509::AID-SMJ882%3E3.0.CO;2-Z</w:t>
        </w:r>
      </w:hyperlink>
    </w:p>
    <w:p w14:paraId="640A6F6B" w14:textId="77777777" w:rsidR="00725C94" w:rsidRPr="001F709D" w:rsidRDefault="00000000" w:rsidP="00157BF1">
      <w:pPr>
        <w:spacing w:before="120" w:after="120" w:line="240" w:lineRule="auto"/>
        <w:ind w:left="720" w:right="144" w:hanging="720"/>
        <w:jc w:val="left"/>
        <w:rPr>
          <w:rFonts w:cs="Times New Roman"/>
          <w:szCs w:val="24"/>
        </w:rPr>
      </w:pPr>
      <w:proofErr w:type="spellStart"/>
      <w:r w:rsidRPr="001F709D">
        <w:rPr>
          <w:rFonts w:cs="Times New Roman"/>
          <w:szCs w:val="24"/>
        </w:rPr>
        <w:t>Tukamuhabwa</w:t>
      </w:r>
      <w:proofErr w:type="spellEnd"/>
      <w:r w:rsidRPr="001F709D">
        <w:rPr>
          <w:rFonts w:cs="Times New Roman"/>
          <w:szCs w:val="24"/>
        </w:rPr>
        <w:t xml:space="preserve">, B. R., Stevenson, M., Busby, J., &amp; </w:t>
      </w:r>
      <w:proofErr w:type="spellStart"/>
      <w:r w:rsidRPr="001F709D">
        <w:rPr>
          <w:rFonts w:cs="Times New Roman"/>
          <w:szCs w:val="24"/>
        </w:rPr>
        <w:t>Zorzini</w:t>
      </w:r>
      <w:proofErr w:type="spellEnd"/>
      <w:r w:rsidRPr="001F709D">
        <w:rPr>
          <w:rFonts w:cs="Times New Roman"/>
          <w:szCs w:val="24"/>
        </w:rPr>
        <w:t>, M. (2015). Supply chain resilience: definition, review and theoretical foundations for further study. </w:t>
      </w:r>
      <w:r w:rsidRPr="001F709D">
        <w:rPr>
          <w:rFonts w:cs="Times New Roman"/>
          <w:i/>
          <w:iCs/>
          <w:szCs w:val="24"/>
        </w:rPr>
        <w:t>International journal of production research</w:t>
      </w:r>
      <w:r w:rsidRPr="001F709D">
        <w:rPr>
          <w:rFonts w:cs="Times New Roman"/>
          <w:szCs w:val="24"/>
        </w:rPr>
        <w:t>, </w:t>
      </w:r>
      <w:r w:rsidRPr="001F709D">
        <w:rPr>
          <w:rFonts w:cs="Times New Roman"/>
          <w:i/>
          <w:iCs/>
          <w:szCs w:val="24"/>
        </w:rPr>
        <w:t>53</w:t>
      </w:r>
      <w:r w:rsidRPr="001F709D">
        <w:rPr>
          <w:rFonts w:cs="Times New Roman"/>
          <w:szCs w:val="24"/>
        </w:rPr>
        <w:t xml:space="preserve">(18), 5592-5623. </w:t>
      </w:r>
      <w:hyperlink r:id="rId98" w:history="1">
        <w:r w:rsidR="00725C94" w:rsidRPr="001F709D">
          <w:rPr>
            <w:rStyle w:val="Hyperlink"/>
            <w:rFonts w:cs="Times New Roman"/>
            <w:szCs w:val="24"/>
          </w:rPr>
          <w:t>https://doi.org/10.1080/00207543.2015.1037934</w:t>
        </w:r>
      </w:hyperlink>
      <w:r w:rsidRPr="001F709D">
        <w:rPr>
          <w:rFonts w:cs="Times New Roman"/>
          <w:szCs w:val="24"/>
        </w:rPr>
        <w:t xml:space="preserve"> </w:t>
      </w:r>
    </w:p>
    <w:p w14:paraId="7F6141EB"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Um, J. (2017). Improving supply chain flexibility and agility through variety management. </w:t>
      </w:r>
      <w:r w:rsidRPr="001F709D">
        <w:rPr>
          <w:rFonts w:cs="Times New Roman"/>
          <w:i/>
          <w:iCs/>
          <w:szCs w:val="24"/>
        </w:rPr>
        <w:t>The International Journal of Logistics Management</w:t>
      </w:r>
      <w:r w:rsidRPr="001F709D">
        <w:rPr>
          <w:rFonts w:cs="Times New Roman"/>
          <w:szCs w:val="24"/>
        </w:rPr>
        <w:t>, </w:t>
      </w:r>
      <w:r w:rsidRPr="001F709D">
        <w:rPr>
          <w:rFonts w:cs="Times New Roman"/>
          <w:i/>
          <w:iCs/>
          <w:szCs w:val="24"/>
        </w:rPr>
        <w:t>28</w:t>
      </w:r>
      <w:r w:rsidRPr="001F709D">
        <w:rPr>
          <w:rFonts w:cs="Times New Roman"/>
          <w:szCs w:val="24"/>
        </w:rPr>
        <w:t xml:space="preserve">(2), 464-487. </w:t>
      </w:r>
      <w:hyperlink r:id="rId99" w:history="1">
        <w:r w:rsidR="00725C94" w:rsidRPr="001F709D">
          <w:rPr>
            <w:rStyle w:val="Hyperlink"/>
            <w:rFonts w:cs="Times New Roman"/>
            <w:szCs w:val="24"/>
          </w:rPr>
          <w:t>https://doi.org/10.1108/IJLM-07-2015-0113</w:t>
        </w:r>
      </w:hyperlink>
      <w:r w:rsidRPr="001F709D">
        <w:rPr>
          <w:rFonts w:cs="Times New Roman"/>
          <w:szCs w:val="24"/>
        </w:rPr>
        <w:t xml:space="preserve"> </w:t>
      </w:r>
    </w:p>
    <w:p w14:paraId="512AE3B5"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Um, J. (2017). Improving supply chain flexibility and agility through variety management. </w:t>
      </w:r>
      <w:r w:rsidRPr="001F709D">
        <w:rPr>
          <w:rFonts w:cs="Times New Roman"/>
          <w:i/>
          <w:iCs/>
          <w:szCs w:val="24"/>
        </w:rPr>
        <w:t>The International Journal of Logistics Management</w:t>
      </w:r>
      <w:r w:rsidRPr="001F709D">
        <w:rPr>
          <w:rFonts w:cs="Times New Roman"/>
          <w:szCs w:val="24"/>
        </w:rPr>
        <w:t>, </w:t>
      </w:r>
      <w:r w:rsidRPr="001F709D">
        <w:rPr>
          <w:rFonts w:cs="Times New Roman"/>
          <w:i/>
          <w:iCs/>
          <w:szCs w:val="24"/>
        </w:rPr>
        <w:t>28</w:t>
      </w:r>
      <w:r w:rsidRPr="001F709D">
        <w:rPr>
          <w:rFonts w:cs="Times New Roman"/>
          <w:szCs w:val="24"/>
        </w:rPr>
        <w:t xml:space="preserve">(2), 464-487. </w:t>
      </w:r>
      <w:hyperlink r:id="rId100" w:history="1">
        <w:r w:rsidR="00725C94" w:rsidRPr="001F709D">
          <w:rPr>
            <w:rStyle w:val="Hyperlink"/>
            <w:rFonts w:cs="Times New Roman"/>
            <w:szCs w:val="24"/>
          </w:rPr>
          <w:t>https://doi.org/10.1108/IJLM-07-2015-0113</w:t>
        </w:r>
      </w:hyperlink>
      <w:r w:rsidRPr="001F709D">
        <w:rPr>
          <w:rFonts w:cs="Times New Roman"/>
          <w:szCs w:val="24"/>
        </w:rPr>
        <w:t xml:space="preserve"> </w:t>
      </w:r>
    </w:p>
    <w:p w14:paraId="756E8306"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Um, J., &amp; Han, N. (2021). Understanding the relationships between global supply chain risk and supply chain resilience: the role of mitigating strategies. </w:t>
      </w:r>
      <w:r w:rsidRPr="001F709D">
        <w:rPr>
          <w:rFonts w:cs="Times New Roman"/>
          <w:i/>
          <w:iCs/>
          <w:szCs w:val="24"/>
        </w:rPr>
        <w:t>Supply Chain Management: An International Journal</w:t>
      </w:r>
      <w:r w:rsidRPr="001F709D">
        <w:rPr>
          <w:rFonts w:cs="Times New Roman"/>
          <w:szCs w:val="24"/>
        </w:rPr>
        <w:t>, </w:t>
      </w:r>
      <w:r w:rsidRPr="001F709D">
        <w:rPr>
          <w:rFonts w:cs="Times New Roman"/>
          <w:i/>
          <w:iCs/>
          <w:szCs w:val="24"/>
        </w:rPr>
        <w:t>26</w:t>
      </w:r>
      <w:r w:rsidRPr="001F709D">
        <w:rPr>
          <w:rFonts w:cs="Times New Roman"/>
          <w:szCs w:val="24"/>
        </w:rPr>
        <w:t xml:space="preserve">(2), 240-255. </w:t>
      </w:r>
      <w:hyperlink r:id="rId101" w:history="1">
        <w:r w:rsidR="00725C94" w:rsidRPr="001F709D">
          <w:rPr>
            <w:rStyle w:val="Hyperlink"/>
            <w:rFonts w:cs="Times New Roman"/>
            <w:szCs w:val="24"/>
          </w:rPr>
          <w:t>https://doi.org/10.1108/SCM-06-2020-0248</w:t>
        </w:r>
      </w:hyperlink>
      <w:r w:rsidRPr="001F709D">
        <w:rPr>
          <w:rFonts w:cs="Times New Roman"/>
          <w:szCs w:val="24"/>
        </w:rPr>
        <w:t xml:space="preserve"> </w:t>
      </w:r>
    </w:p>
    <w:p w14:paraId="2BA56914"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lastRenderedPageBreak/>
        <w:t>Umar, M., &amp; Wilson, M. (2021). Supply chain resilience: Unleashing the power of collaboration in disaster management. </w:t>
      </w:r>
      <w:r w:rsidRPr="001F709D">
        <w:rPr>
          <w:rFonts w:cs="Times New Roman"/>
          <w:i/>
          <w:iCs/>
          <w:szCs w:val="24"/>
        </w:rPr>
        <w:t>Sustainability</w:t>
      </w:r>
      <w:r w:rsidRPr="001F709D">
        <w:rPr>
          <w:rFonts w:cs="Times New Roman"/>
          <w:szCs w:val="24"/>
        </w:rPr>
        <w:t>, </w:t>
      </w:r>
      <w:r w:rsidRPr="001F709D">
        <w:rPr>
          <w:rFonts w:cs="Times New Roman"/>
          <w:i/>
          <w:iCs/>
          <w:szCs w:val="24"/>
        </w:rPr>
        <w:t>13</w:t>
      </w:r>
      <w:r w:rsidRPr="001F709D">
        <w:rPr>
          <w:rFonts w:cs="Times New Roman"/>
          <w:szCs w:val="24"/>
        </w:rPr>
        <w:t xml:space="preserve">(19), 10573. </w:t>
      </w:r>
      <w:hyperlink r:id="rId102" w:history="1">
        <w:r w:rsidR="00725C94" w:rsidRPr="001F709D">
          <w:rPr>
            <w:rStyle w:val="Hyperlink"/>
            <w:rFonts w:cs="Times New Roman"/>
            <w:szCs w:val="24"/>
          </w:rPr>
          <w:t>https://doi.org/10.3390/su131910573</w:t>
        </w:r>
      </w:hyperlink>
      <w:r w:rsidRPr="001F709D">
        <w:rPr>
          <w:rFonts w:cs="Times New Roman"/>
          <w:szCs w:val="24"/>
        </w:rPr>
        <w:t xml:space="preserve"> </w:t>
      </w:r>
    </w:p>
    <w:p w14:paraId="03BCED53"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UNCTAD. (2024, December 3). </w:t>
      </w:r>
      <w:r w:rsidRPr="001F709D">
        <w:rPr>
          <w:rFonts w:cs="Times New Roman"/>
          <w:i/>
          <w:iCs/>
          <w:szCs w:val="24"/>
        </w:rPr>
        <w:t>Enhancing supply chain resilience amid rising global risks</w:t>
      </w:r>
      <w:r w:rsidRPr="001F709D">
        <w:rPr>
          <w:rFonts w:cs="Times New Roman"/>
          <w:szCs w:val="24"/>
        </w:rPr>
        <w:t xml:space="preserve">. UNCTAD. </w:t>
      </w:r>
      <w:hyperlink r:id="rId103" w:tgtFrame="_new" w:history="1">
        <w:r w:rsidR="00725C94" w:rsidRPr="001F709D">
          <w:rPr>
            <w:rStyle w:val="Hyperlink"/>
            <w:rFonts w:cs="Times New Roman"/>
            <w:szCs w:val="24"/>
          </w:rPr>
          <w:t>https://unctad.org/news/enhancing-supply-chain-resilience-amid-rising-global-risks</w:t>
        </w:r>
      </w:hyperlink>
    </w:p>
    <w:p w14:paraId="01E94074"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Üstündağ, A., &amp; </w:t>
      </w:r>
      <w:proofErr w:type="spellStart"/>
      <w:r w:rsidRPr="001F709D">
        <w:rPr>
          <w:rFonts w:cs="Times New Roman"/>
          <w:szCs w:val="24"/>
        </w:rPr>
        <w:t>Ungan</w:t>
      </w:r>
      <w:proofErr w:type="spellEnd"/>
      <w:r w:rsidRPr="001F709D">
        <w:rPr>
          <w:rFonts w:cs="Times New Roman"/>
          <w:szCs w:val="24"/>
        </w:rPr>
        <w:t xml:space="preserve">, M. C. (2020). Supplier flexibility and performance: </w:t>
      </w:r>
      <w:proofErr w:type="gramStart"/>
      <w:r w:rsidRPr="001F709D">
        <w:rPr>
          <w:rFonts w:cs="Times New Roman"/>
          <w:szCs w:val="24"/>
        </w:rPr>
        <w:t>an empirical research</w:t>
      </w:r>
      <w:proofErr w:type="gramEnd"/>
      <w:r w:rsidRPr="001F709D">
        <w:rPr>
          <w:rFonts w:cs="Times New Roman"/>
          <w:szCs w:val="24"/>
        </w:rPr>
        <w:t>. </w:t>
      </w:r>
      <w:r w:rsidRPr="001F709D">
        <w:rPr>
          <w:rFonts w:cs="Times New Roman"/>
          <w:i/>
          <w:iCs/>
          <w:szCs w:val="24"/>
        </w:rPr>
        <w:t>Business Process Management Journal</w:t>
      </w:r>
      <w:r w:rsidRPr="001F709D">
        <w:rPr>
          <w:rFonts w:cs="Times New Roman"/>
          <w:szCs w:val="24"/>
        </w:rPr>
        <w:t>, </w:t>
      </w:r>
      <w:r w:rsidRPr="001F709D">
        <w:rPr>
          <w:rFonts w:cs="Times New Roman"/>
          <w:i/>
          <w:iCs/>
          <w:szCs w:val="24"/>
        </w:rPr>
        <w:t>26</w:t>
      </w:r>
      <w:r w:rsidRPr="001F709D">
        <w:rPr>
          <w:rFonts w:cs="Times New Roman"/>
          <w:szCs w:val="24"/>
        </w:rPr>
        <w:t xml:space="preserve">(7), 1851-1870. </w:t>
      </w:r>
      <w:hyperlink r:id="rId104" w:history="1">
        <w:r w:rsidR="00725C94" w:rsidRPr="001F709D">
          <w:rPr>
            <w:rStyle w:val="Hyperlink"/>
            <w:rFonts w:cs="Times New Roman"/>
            <w:szCs w:val="24"/>
          </w:rPr>
          <w:t>https://doi.org/10.1108/BPMJ-01-2019-0027</w:t>
        </w:r>
      </w:hyperlink>
      <w:r w:rsidRPr="001F709D">
        <w:rPr>
          <w:rFonts w:cs="Times New Roman"/>
          <w:szCs w:val="24"/>
        </w:rPr>
        <w:t xml:space="preserve"> </w:t>
      </w:r>
    </w:p>
    <w:p w14:paraId="6C5A5790" w14:textId="77777777" w:rsidR="00725C94" w:rsidRPr="001F709D" w:rsidRDefault="00000000" w:rsidP="00157BF1">
      <w:pPr>
        <w:spacing w:before="120" w:after="120" w:line="240" w:lineRule="auto"/>
        <w:ind w:left="720" w:right="144" w:hanging="720"/>
        <w:jc w:val="left"/>
        <w:rPr>
          <w:rFonts w:cs="Times New Roman"/>
          <w:szCs w:val="24"/>
        </w:rPr>
      </w:pPr>
      <w:r w:rsidRPr="001F709D">
        <w:rPr>
          <w:rFonts w:cs="Times New Roman"/>
          <w:szCs w:val="24"/>
        </w:rPr>
        <w:t xml:space="preserve">Von </w:t>
      </w:r>
      <w:proofErr w:type="spellStart"/>
      <w:r w:rsidRPr="001F709D">
        <w:rPr>
          <w:rFonts w:cs="Times New Roman"/>
          <w:szCs w:val="24"/>
        </w:rPr>
        <w:t>Bertalanffy</w:t>
      </w:r>
      <w:proofErr w:type="spellEnd"/>
      <w:r w:rsidRPr="001F709D">
        <w:rPr>
          <w:rFonts w:cs="Times New Roman"/>
          <w:szCs w:val="24"/>
        </w:rPr>
        <w:t>, L. (1950). An outline of general system theory. </w:t>
      </w:r>
      <w:r w:rsidRPr="001F709D">
        <w:rPr>
          <w:rFonts w:cs="Times New Roman"/>
          <w:i/>
          <w:iCs/>
          <w:szCs w:val="24"/>
        </w:rPr>
        <w:t>The British Journal for the Philosophy of science</w:t>
      </w:r>
      <w:r w:rsidRPr="001F709D">
        <w:rPr>
          <w:rFonts w:cs="Times New Roman"/>
          <w:szCs w:val="24"/>
        </w:rPr>
        <w:t>, </w:t>
      </w:r>
      <w:r w:rsidRPr="001F709D">
        <w:rPr>
          <w:rFonts w:cs="Times New Roman"/>
          <w:i/>
          <w:iCs/>
          <w:szCs w:val="24"/>
        </w:rPr>
        <w:t>1</w:t>
      </w:r>
      <w:r w:rsidRPr="001F709D">
        <w:rPr>
          <w:rFonts w:cs="Times New Roman"/>
          <w:szCs w:val="24"/>
        </w:rPr>
        <w:t>(2), 134-165.</w:t>
      </w:r>
      <w:r w:rsidRPr="001F709D">
        <w:rPr>
          <w:rFonts w:cs="Times New Roman"/>
          <w:color w:val="000000"/>
          <w:spacing w:val="-5"/>
          <w:szCs w:val="24"/>
          <w:shd w:val="clear" w:color="auto" w:fill="FFFFFF"/>
        </w:rPr>
        <w:t xml:space="preserve"> </w:t>
      </w:r>
      <w:hyperlink r:id="rId105" w:history="1">
        <w:r w:rsidR="00725C94" w:rsidRPr="001F709D">
          <w:rPr>
            <w:rStyle w:val="Hyperlink"/>
            <w:rFonts w:cs="Times New Roman"/>
            <w:szCs w:val="24"/>
          </w:rPr>
          <w:t>http://www.jstor.org/stable/685808</w:t>
        </w:r>
      </w:hyperlink>
      <w:r w:rsidRPr="001F709D">
        <w:rPr>
          <w:rFonts w:cs="Times New Roman"/>
          <w:szCs w:val="24"/>
        </w:rPr>
        <w:t xml:space="preserve"> </w:t>
      </w:r>
    </w:p>
    <w:p w14:paraId="60DE1CB5" w14:textId="77777777" w:rsidR="00725C94" w:rsidRDefault="00000000" w:rsidP="00157BF1">
      <w:pPr>
        <w:spacing w:before="120" w:after="120" w:line="240" w:lineRule="auto"/>
        <w:ind w:left="720" w:right="144" w:hanging="720"/>
        <w:jc w:val="left"/>
        <w:rPr>
          <w:rFonts w:cs="Times New Roman"/>
          <w:szCs w:val="24"/>
        </w:rPr>
      </w:pPr>
      <w:r w:rsidRPr="001F709D">
        <w:rPr>
          <w:rFonts w:cs="Times New Roman"/>
          <w:szCs w:val="24"/>
        </w:rPr>
        <w:t>Yarlagadda, V. K. (2024). Cutting-edge developments in Robotics for Smart Warehousing and Logistics Optimization. </w:t>
      </w:r>
      <w:r w:rsidRPr="001F709D">
        <w:rPr>
          <w:rFonts w:cs="Times New Roman"/>
          <w:i/>
          <w:iCs/>
          <w:szCs w:val="24"/>
        </w:rPr>
        <w:t>Robotics Xplore: USA Automation Digest</w:t>
      </w:r>
      <w:r w:rsidRPr="001F709D">
        <w:rPr>
          <w:rFonts w:cs="Times New Roman"/>
          <w:szCs w:val="24"/>
        </w:rPr>
        <w:t>, </w:t>
      </w:r>
      <w:r w:rsidRPr="001F709D">
        <w:rPr>
          <w:rFonts w:cs="Times New Roman"/>
          <w:i/>
          <w:iCs/>
          <w:szCs w:val="24"/>
        </w:rPr>
        <w:t>1</w:t>
      </w:r>
      <w:r w:rsidRPr="001F709D">
        <w:rPr>
          <w:rFonts w:cs="Times New Roman"/>
          <w:szCs w:val="24"/>
        </w:rPr>
        <w:t xml:space="preserve">(1), 61-79. </w:t>
      </w:r>
      <w:hyperlink r:id="rId106" w:history="1">
        <w:r w:rsidR="00725C94" w:rsidRPr="001F709D">
          <w:rPr>
            <w:rStyle w:val="Hyperlink"/>
            <w:rFonts w:cs="Times New Roman"/>
            <w:szCs w:val="24"/>
          </w:rPr>
          <w:t>https://hal.science/hal-04787280/</w:t>
        </w:r>
      </w:hyperlink>
      <w:r w:rsidRPr="001F709D">
        <w:rPr>
          <w:rFonts w:cs="Times New Roman"/>
          <w:szCs w:val="24"/>
        </w:rPr>
        <w:t xml:space="preserve"> </w:t>
      </w:r>
    </w:p>
    <w:p w14:paraId="2C6B2CDF" w14:textId="77777777" w:rsidR="00157BF1" w:rsidRDefault="00157BF1" w:rsidP="00157BF1">
      <w:pPr>
        <w:spacing w:before="120" w:after="120" w:line="240" w:lineRule="auto"/>
        <w:ind w:firstLine="0"/>
        <w:rPr>
          <w:rFonts w:cs="Times New Roman"/>
          <w:szCs w:val="24"/>
        </w:rPr>
      </w:pPr>
      <w:bookmarkStart w:id="2" w:name="_Hlk177527476"/>
      <w:bookmarkStart w:id="3" w:name="_Hlk185100047"/>
    </w:p>
    <w:p w14:paraId="2C795F96" w14:textId="77777777" w:rsidR="00157BF1" w:rsidRDefault="00157BF1" w:rsidP="00157BF1">
      <w:pPr>
        <w:spacing w:before="120" w:after="120" w:line="240" w:lineRule="auto"/>
        <w:ind w:firstLine="0"/>
        <w:rPr>
          <w:rFonts w:cs="Times New Roman"/>
          <w:szCs w:val="24"/>
        </w:rPr>
      </w:pPr>
    </w:p>
    <w:p w14:paraId="187D3B9A" w14:textId="77777777" w:rsidR="00157BF1" w:rsidRDefault="00157BF1" w:rsidP="00157BF1">
      <w:pPr>
        <w:spacing w:before="120" w:after="120" w:line="240" w:lineRule="auto"/>
        <w:ind w:firstLine="0"/>
        <w:rPr>
          <w:rFonts w:cs="Times New Roman"/>
          <w:szCs w:val="24"/>
        </w:rPr>
      </w:pPr>
    </w:p>
    <w:p w14:paraId="7D784A8C" w14:textId="4754BA55" w:rsidR="00157BF1" w:rsidRPr="00EC5143" w:rsidRDefault="00157BF1" w:rsidP="00157BF1">
      <w:pPr>
        <w:spacing w:before="120" w:after="120" w:line="240" w:lineRule="auto"/>
        <w:ind w:firstLine="0"/>
        <w:rPr>
          <w:rFonts w:eastAsia="Calibri" w:cs="Times New Roman"/>
          <w:b/>
          <w:szCs w:val="24"/>
        </w:rPr>
      </w:pPr>
      <w:r w:rsidRPr="00EC5143">
        <w:rPr>
          <w:rFonts w:eastAsia="Calibri" w:cs="Times New Roman"/>
          <w:b/>
          <w:szCs w:val="24"/>
        </w:rPr>
        <w:t>…………………………………………………………………………………………………..</w:t>
      </w:r>
    </w:p>
    <w:p w14:paraId="0AD0E861" w14:textId="1DA23981" w:rsidR="00157BF1" w:rsidRPr="00513FA9" w:rsidRDefault="00157BF1" w:rsidP="00157BF1">
      <w:pPr>
        <w:spacing w:before="120" w:after="120" w:line="240" w:lineRule="auto"/>
        <w:ind w:firstLine="0"/>
        <w:rPr>
          <w:rFonts w:eastAsia="Calibri" w:cs="Times New Roman"/>
          <w:b/>
          <w:bCs/>
          <w:i/>
          <w:szCs w:val="24"/>
        </w:rPr>
      </w:pPr>
      <w:r w:rsidRPr="00EC5143">
        <w:rPr>
          <w:rFonts w:eastAsia="Calibri" w:cs="Times New Roman"/>
          <w:i/>
          <w:szCs w:val="24"/>
        </w:rPr>
        <w:t>Copyright: (c) 202</w:t>
      </w:r>
      <w:r>
        <w:rPr>
          <w:rFonts w:eastAsia="Calibri" w:cs="Times New Roman"/>
          <w:i/>
          <w:szCs w:val="24"/>
        </w:rPr>
        <w:t>5</w:t>
      </w:r>
      <w:r w:rsidRPr="00EC5143">
        <w:rPr>
          <w:rFonts w:eastAsia="Calibri" w:cs="Times New Roman"/>
          <w:i/>
          <w:szCs w:val="24"/>
        </w:rPr>
        <w:t xml:space="preserve">; </w:t>
      </w:r>
      <w:r w:rsidR="000D135A" w:rsidRPr="000D135A">
        <w:rPr>
          <w:rFonts w:eastAsia="Calibri" w:cs="Times New Roman"/>
          <w:bCs/>
          <w:i/>
          <w:szCs w:val="24"/>
        </w:rPr>
        <w:t>Ndayisenga Innocent, Uwimana Rosemary, Mugisha David</w:t>
      </w:r>
    </w:p>
    <w:p w14:paraId="0B6F8D1C" w14:textId="77777777" w:rsidR="00157BF1" w:rsidRPr="003D06EE" w:rsidRDefault="00157BF1" w:rsidP="00157BF1">
      <w:pPr>
        <w:spacing w:before="120" w:after="120" w:line="240" w:lineRule="auto"/>
        <w:rPr>
          <w:rFonts w:eastAsia="Calibri" w:cs="Times New Roman"/>
          <w:bCs/>
          <w:i/>
          <w:szCs w:val="24"/>
        </w:rPr>
      </w:pPr>
    </w:p>
    <w:p w14:paraId="518523AB" w14:textId="77777777" w:rsidR="00157BF1" w:rsidRPr="00EC5143" w:rsidRDefault="00157BF1" w:rsidP="00157BF1">
      <w:pPr>
        <w:spacing w:before="120" w:after="120" w:line="240" w:lineRule="auto"/>
        <w:rPr>
          <w:rFonts w:eastAsia="Calibri" w:cs="Times New Roman"/>
          <w:i/>
          <w:szCs w:val="24"/>
        </w:rPr>
      </w:pPr>
      <w:r w:rsidRPr="00EC5143">
        <w:rPr>
          <w:rFonts w:eastAsia="Calibri" w:cs="Times New Roman"/>
          <w:i/>
          <w:szCs w:val="24"/>
        </w:rPr>
        <w:t xml:space="preserve"> </w:t>
      </w:r>
      <w:r w:rsidRPr="00EC5143">
        <w:rPr>
          <w:rFonts w:eastAsia="Calibri" w:cs="Times New Roman"/>
          <w:noProof/>
          <w:szCs w:val="24"/>
        </w:rPr>
        <w:drawing>
          <wp:inline distT="0" distB="0" distL="0" distR="0" wp14:anchorId="1741E1E3" wp14:editId="5583826D">
            <wp:extent cx="853440" cy="303033"/>
            <wp:effectExtent l="0" t="0" r="3810" b="1905"/>
            <wp:docPr id="13" name="Picture 13">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853440" cy="303033"/>
                    </a:xfrm>
                    <a:prstGeom prst="rect">
                      <a:avLst/>
                    </a:prstGeom>
                  </pic:spPr>
                </pic:pic>
              </a:graphicData>
            </a:graphic>
          </wp:inline>
        </w:drawing>
      </w:r>
      <w:r w:rsidRPr="00EC5143">
        <w:rPr>
          <w:rFonts w:eastAsia="Calibri" w:cs="Times New Roman"/>
          <w:noProof/>
          <w:szCs w:val="24"/>
        </w:rPr>
        <w:t xml:space="preserve"> </w:t>
      </w:r>
    </w:p>
    <w:p w14:paraId="7BB62F4F" w14:textId="77777777" w:rsidR="00157BF1" w:rsidRDefault="00157BF1" w:rsidP="00157BF1">
      <w:pPr>
        <w:spacing w:before="120" w:after="120" w:line="240" w:lineRule="auto"/>
        <w:ind w:firstLine="0"/>
        <w:rPr>
          <w:rFonts w:eastAsia="Calibri" w:cs="Times New Roman"/>
          <w:i/>
          <w:szCs w:val="24"/>
        </w:rPr>
      </w:pPr>
      <w:r>
        <w:rPr>
          <w:rFonts w:eastAsia="Calibri" w:cs="Times New Roman"/>
          <w:i/>
          <w:szCs w:val="24"/>
        </w:rPr>
        <w:t>The a</w:t>
      </w:r>
      <w:r w:rsidRPr="00EC5143">
        <w:rPr>
          <w:rFonts w:eastAsia="Calibri" w:cs="Times New Roman"/>
          <w:i/>
          <w:szCs w:val="24"/>
        </w:rPr>
        <w:t xml:space="preserve">uthors retain the copyright and grant this journal right of first publication with the work simultaneously licensed under a </w:t>
      </w:r>
      <w:hyperlink r:id="rId109" w:history="1">
        <w:r w:rsidRPr="00EC5143">
          <w:rPr>
            <w:rFonts w:eastAsia="Calibri" w:cs="Times New Roman"/>
            <w:i/>
            <w:color w:val="0563C1"/>
            <w:szCs w:val="24"/>
            <w:u w:val="single"/>
          </w:rPr>
          <w:t>Creative Commons Attribution (CC-BY) 4.0 License</w:t>
        </w:r>
      </w:hyperlink>
      <w:r w:rsidRPr="00EC5143">
        <w:rPr>
          <w:rFonts w:eastAsia="Calibri" w:cs="Times New Roman"/>
          <w:i/>
          <w:color w:val="0563C1"/>
          <w:szCs w:val="24"/>
          <w:u w:val="single"/>
        </w:rPr>
        <w:t>.</w:t>
      </w:r>
      <w:r w:rsidRPr="00EC5143">
        <w:rPr>
          <w:rFonts w:eastAsia="Calibri" w:cs="Times New Roman"/>
          <w:i/>
          <w:szCs w:val="24"/>
        </w:rPr>
        <w:t xml:space="preserve"> This license allows other people to freely share and adapt the work but must credit the authors and this journal as initial publisher.</w:t>
      </w:r>
      <w:bookmarkEnd w:id="2"/>
    </w:p>
    <w:bookmarkEnd w:id="3"/>
    <w:p w14:paraId="0BAF0297" w14:textId="77777777" w:rsidR="00157BF1" w:rsidRPr="001F709D" w:rsidRDefault="00157BF1" w:rsidP="001F709D">
      <w:pPr>
        <w:spacing w:before="120" w:after="120" w:line="240" w:lineRule="auto"/>
        <w:ind w:left="720" w:right="144" w:hanging="720"/>
        <w:rPr>
          <w:rFonts w:cs="Times New Roman"/>
          <w:szCs w:val="24"/>
        </w:rPr>
      </w:pPr>
    </w:p>
    <w:sectPr w:rsidR="00157BF1" w:rsidRPr="001F709D" w:rsidSect="006C3C8D">
      <w:headerReference w:type="default" r:id="rId110"/>
      <w:footerReference w:type="default" r:id="rId111"/>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EC1B" w14:textId="77777777" w:rsidR="00F93DB8" w:rsidRDefault="00F93DB8">
      <w:pPr>
        <w:spacing w:after="0" w:line="240" w:lineRule="auto"/>
      </w:pPr>
      <w:r>
        <w:separator/>
      </w:r>
    </w:p>
  </w:endnote>
  <w:endnote w:type="continuationSeparator" w:id="0">
    <w:p w14:paraId="3728E175" w14:textId="77777777" w:rsidR="00F93DB8" w:rsidRDefault="00F9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06EF" w14:textId="1C89545A" w:rsidR="0029279E" w:rsidRDefault="001F709D" w:rsidP="001F709D">
    <w:pPr>
      <w:pStyle w:val="Footer"/>
      <w:ind w:firstLine="0"/>
    </w:pPr>
    <w:r w:rsidRPr="001F709D">
      <w:t xml:space="preserve">DOI: </w:t>
    </w:r>
    <w:hyperlink r:id="rId1" w:history="1">
      <w:r w:rsidR="00EF7BFB" w:rsidRPr="00F156B9">
        <w:rPr>
          <w:rStyle w:val="Hyperlink"/>
        </w:rPr>
        <w:t>https://doi.org/10.58425/jpscm.v4i1.34</w:t>
      </w:r>
      <w:r w:rsidR="00EF7BFB" w:rsidRPr="00F156B9">
        <w:rPr>
          <w:rStyle w:val="Hyperlink"/>
        </w:rPr>
        <w:t>5</w:t>
      </w:r>
    </w:hyperlink>
    <w:r w:rsidR="00EF7BFB">
      <w:t xml:space="preserve">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0E1B" w14:textId="77777777" w:rsidR="00F93DB8" w:rsidRDefault="00F93DB8">
      <w:pPr>
        <w:spacing w:after="0" w:line="240" w:lineRule="auto"/>
      </w:pPr>
      <w:r>
        <w:separator/>
      </w:r>
    </w:p>
  </w:footnote>
  <w:footnote w:type="continuationSeparator" w:id="0">
    <w:p w14:paraId="60C47FAA" w14:textId="77777777" w:rsidR="00F93DB8" w:rsidRDefault="00F9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210F" w14:textId="77777777" w:rsidR="001F709D" w:rsidRPr="0052550B" w:rsidRDefault="001F709D" w:rsidP="001F709D">
    <w:pPr>
      <w:tabs>
        <w:tab w:val="center" w:pos="4513"/>
        <w:tab w:val="left" w:pos="6144"/>
        <w:tab w:val="left" w:pos="7572"/>
        <w:tab w:val="right" w:pos="9360"/>
      </w:tabs>
      <w:spacing w:after="0" w:line="259" w:lineRule="auto"/>
      <w:jc w:val="right"/>
      <w:rPr>
        <w:rFonts w:eastAsia="SimSun" w:cs="Calibri"/>
        <w:szCs w:val="24"/>
        <w:lang w:eastAsia="zh-CN"/>
      </w:rPr>
    </w:pPr>
    <w:r w:rsidRPr="0052550B">
      <w:rPr>
        <w:rFonts w:ascii="Calibri" w:eastAsia="Calibri" w:hAnsi="Calibri" w:cs="Times New Roman"/>
        <w:noProof/>
        <w:lang w:val="en-GB" w:eastAsia="en-GB"/>
      </w:rPr>
      <w:drawing>
        <wp:anchor distT="0" distB="0" distL="114300" distR="114300" simplePos="0" relativeHeight="251660288" behindDoc="1" locked="0" layoutInCell="1" allowOverlap="1" wp14:anchorId="23770DB8" wp14:editId="29562336">
          <wp:simplePos x="0" y="0"/>
          <wp:positionH relativeFrom="margin">
            <wp:posOffset>2126</wp:posOffset>
          </wp:positionH>
          <wp:positionV relativeFrom="paragraph">
            <wp:posOffset>-203200</wp:posOffset>
          </wp:positionV>
          <wp:extent cx="1329055" cy="584200"/>
          <wp:effectExtent l="0" t="0" r="444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29055" cy="584200"/>
                  </a:xfrm>
                  <a:prstGeom prst="rect">
                    <a:avLst/>
                  </a:prstGeom>
                </pic:spPr>
              </pic:pic>
            </a:graphicData>
          </a:graphic>
          <wp14:sizeRelH relativeFrom="page">
            <wp14:pctWidth>0</wp14:pctWidth>
          </wp14:sizeRelH>
          <wp14:sizeRelV relativeFrom="page">
            <wp14:pctHeight>0</wp14:pctHeight>
          </wp14:sizeRelV>
        </wp:anchor>
      </w:drawing>
    </w:r>
    <w:r w:rsidRPr="0052550B">
      <w:rPr>
        <w:rFonts w:eastAsia="SimSun" w:cs="Calibri"/>
        <w:szCs w:val="24"/>
        <w:lang w:eastAsia="zh-CN"/>
      </w:rPr>
      <w:t xml:space="preserve">     Journal of Procurement and Supply Chain Management</w:t>
    </w:r>
  </w:p>
  <w:p w14:paraId="49C8231A" w14:textId="77777777" w:rsidR="001F709D" w:rsidRPr="0052550B" w:rsidRDefault="001F709D" w:rsidP="001F709D">
    <w:pPr>
      <w:tabs>
        <w:tab w:val="left" w:pos="1187"/>
        <w:tab w:val="center" w:pos="4513"/>
        <w:tab w:val="left" w:pos="6144"/>
        <w:tab w:val="left" w:pos="7572"/>
        <w:tab w:val="right" w:pos="9026"/>
        <w:tab w:val="right" w:pos="9360"/>
      </w:tabs>
      <w:spacing w:after="0" w:line="259" w:lineRule="auto"/>
      <w:jc w:val="right"/>
      <w:rPr>
        <w:rFonts w:eastAsia="SimSun" w:cs="Calibri"/>
        <w:szCs w:val="24"/>
        <w:lang w:eastAsia="zh-CN"/>
      </w:rPr>
    </w:pPr>
    <w:r w:rsidRPr="0052550B">
      <w:rPr>
        <w:rFonts w:eastAsia="SimSun" w:cs="Calibri"/>
        <w:szCs w:val="24"/>
        <w:lang w:eastAsia="zh-CN"/>
      </w:rPr>
      <w:tab/>
    </w:r>
    <w:r w:rsidRPr="0052550B">
      <w:rPr>
        <w:rFonts w:eastAsia="SimSun" w:cs="Calibri"/>
        <w:szCs w:val="24"/>
        <w:lang w:eastAsia="zh-CN"/>
      </w:rPr>
      <w:tab/>
      <w:t>ISSN 2958 - 4078 (Online)</w:t>
    </w:r>
  </w:p>
  <w:p w14:paraId="1B5C06ED" w14:textId="7525300D" w:rsidR="006C3C8D" w:rsidRPr="0052550B" w:rsidRDefault="001F709D" w:rsidP="006C3C8D">
    <w:pPr>
      <w:tabs>
        <w:tab w:val="center" w:pos="4513"/>
        <w:tab w:val="left" w:pos="6144"/>
        <w:tab w:val="left" w:pos="7572"/>
        <w:tab w:val="right" w:pos="9360"/>
      </w:tabs>
      <w:spacing w:after="0" w:line="259" w:lineRule="auto"/>
      <w:ind w:firstLine="0"/>
      <w:jc w:val="left"/>
      <w:rPr>
        <w:rFonts w:eastAsia="SimSun" w:cs="Calibri"/>
        <w:szCs w:val="24"/>
        <w:lang w:eastAsia="zh-CN"/>
      </w:rPr>
    </w:pPr>
    <w:r w:rsidRPr="0052550B">
      <w:rPr>
        <w:rFonts w:ascii="Calibri" w:eastAsia="Calibri" w:hAnsi="Calibri" w:cs="Times New Roman"/>
        <w:noProof/>
        <w:lang w:val="en-GB" w:eastAsia="en-GB"/>
      </w:rPr>
      <mc:AlternateContent>
        <mc:Choice Requires="wps">
          <w:drawing>
            <wp:anchor distT="4294967285" distB="4294967285" distL="114300" distR="114300" simplePos="0" relativeHeight="251659264" behindDoc="0" locked="0" layoutInCell="1" allowOverlap="1" wp14:anchorId="6891A083" wp14:editId="35C7AFE3">
              <wp:simplePos x="0" y="0"/>
              <wp:positionH relativeFrom="page">
                <wp:posOffset>-45085</wp:posOffset>
              </wp:positionH>
              <wp:positionV relativeFrom="paragraph">
                <wp:posOffset>266700</wp:posOffset>
              </wp:positionV>
              <wp:extent cx="7829550" cy="0"/>
              <wp:effectExtent l="0" t="19050" r="19050" b="19050"/>
              <wp:wrapNone/>
              <wp:docPr id="1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29550" cy="0"/>
                      </a:xfrm>
                      <a:prstGeom prst="line">
                        <a:avLst/>
                      </a:prstGeom>
                      <a:noFill/>
                      <a:ln w="38100" cap="flat" cmpd="sng" algn="ctr">
                        <a:solidFill>
                          <a:srgbClr val="1E09E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CCCF60" id="Straight Connector 13" o:spid="_x0000_s1026" style="position:absolute;z-index:251659264;visibility:visible;mso-wrap-style:square;mso-width-percent:0;mso-height-percent:0;mso-wrap-distance-left:9pt;mso-wrap-distance-top:-31e-5mm;mso-wrap-distance-right:9pt;mso-wrap-distance-bottom:-31e-5mm;mso-position-horizontal:absolute;mso-position-horizontal-relative:page;mso-position-vertical:absolute;mso-position-vertical-relative:text;mso-width-percent:0;mso-height-percent:0;mso-width-relative:margin;mso-height-relative:margin" from="-3.55pt,21pt" to="612.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" strokecolor="#1e09e9" strokeweight="3pt">
              <o:lock v:ext="edit" shapetype="f"/>
              <w10:wrap anchorx="page"/>
            </v:line>
          </w:pict>
        </mc:Fallback>
      </mc:AlternateContent>
    </w:r>
    <w:hyperlink r:id="rId2" w:history="1">
      <w:r w:rsidRPr="0052550B">
        <w:rPr>
          <w:rFonts w:eastAsia="SimSun" w:cs="Calibri"/>
          <w:color w:val="0563C1"/>
          <w:szCs w:val="24"/>
          <w:u w:val="single"/>
          <w:lang w:eastAsia="zh-CN"/>
        </w:rPr>
        <w:t>www.gprjournals.org</w:t>
      </w:r>
    </w:hyperlink>
    <w:r w:rsidRPr="0052550B">
      <w:rPr>
        <w:rFonts w:eastAsia="SimSun" w:cs="Calibri"/>
        <w:szCs w:val="24"/>
        <w:lang w:eastAsia="zh-CN"/>
      </w:rPr>
      <w:t xml:space="preserve">                            </w:t>
    </w:r>
    <w:r>
      <w:rPr>
        <w:rFonts w:eastAsia="SimSun" w:cs="Calibri"/>
        <w:szCs w:val="24"/>
        <w:lang w:eastAsia="zh-CN"/>
      </w:rPr>
      <w:t xml:space="preserve">         </w:t>
    </w:r>
    <w:r w:rsidRPr="0052550B">
      <w:rPr>
        <w:rFonts w:eastAsia="SimSun" w:cs="Calibri"/>
        <w:szCs w:val="24"/>
        <w:lang w:eastAsia="zh-CN"/>
      </w:rPr>
      <w:t xml:space="preserve">                       </w:t>
    </w:r>
    <w:r w:rsidR="006C3C8D">
      <w:rPr>
        <w:rFonts w:eastAsia="SimSun" w:cs="Calibri"/>
        <w:szCs w:val="24"/>
        <w:lang w:eastAsia="zh-CN"/>
      </w:rPr>
      <w:t xml:space="preserve">          </w:t>
    </w:r>
    <w:r w:rsidRPr="0052550B">
      <w:rPr>
        <w:rFonts w:eastAsia="SimSun" w:cs="Calibri"/>
        <w:szCs w:val="24"/>
        <w:lang w:eastAsia="zh-CN"/>
      </w:rPr>
      <w:t>Vol.</w:t>
    </w:r>
    <w:r>
      <w:rPr>
        <w:rFonts w:eastAsia="SimSun" w:cs="Calibri"/>
        <w:szCs w:val="24"/>
        <w:lang w:eastAsia="zh-CN"/>
      </w:rPr>
      <w:t>4</w:t>
    </w:r>
    <w:r w:rsidRPr="0052550B">
      <w:rPr>
        <w:rFonts w:eastAsia="SimSun" w:cs="Calibri"/>
        <w:szCs w:val="24"/>
        <w:lang w:eastAsia="zh-CN"/>
      </w:rPr>
      <w:t xml:space="preserve">, Issue 1, pp </w:t>
    </w:r>
    <w:r w:rsidR="006C3C8D">
      <w:rPr>
        <w:rFonts w:eastAsia="SimSun" w:cs="Calibri"/>
        <w:szCs w:val="24"/>
        <w:lang w:eastAsia="zh-CN"/>
      </w:rPr>
      <w:t>22</w:t>
    </w:r>
    <w:r w:rsidR="006C3C8D" w:rsidRPr="0052550B">
      <w:rPr>
        <w:rFonts w:eastAsia="SimSun" w:cs="Calibri"/>
        <w:szCs w:val="24"/>
        <w:lang w:eastAsia="zh-CN"/>
      </w:rPr>
      <w:t xml:space="preserve"> – </w:t>
    </w:r>
    <w:r w:rsidR="000D135A">
      <w:rPr>
        <w:rFonts w:eastAsia="SimSun" w:cs="Calibri"/>
        <w:szCs w:val="24"/>
        <w:lang w:eastAsia="zh-CN"/>
      </w:rPr>
      <w:t>40</w:t>
    </w:r>
    <w:r w:rsidR="006C3C8D" w:rsidRPr="0052550B">
      <w:rPr>
        <w:rFonts w:eastAsia="SimSun" w:cs="Calibri"/>
        <w:szCs w:val="24"/>
        <w:lang w:eastAsia="zh-CN"/>
      </w:rPr>
      <w:t>, 202</w:t>
    </w:r>
    <w:r w:rsidR="006C3C8D">
      <w:rPr>
        <w:rFonts w:eastAsia="SimSun" w:cs="Calibri"/>
        <w:szCs w:val="24"/>
        <w:lang w:eastAsia="zh-CN"/>
      </w:rPr>
      <w:t>5</w:t>
    </w:r>
  </w:p>
  <w:p w14:paraId="5B9D10BB" w14:textId="77777777" w:rsidR="006C3C8D" w:rsidRDefault="006C3C8D" w:rsidP="006C3C8D">
    <w:pPr>
      <w:tabs>
        <w:tab w:val="center" w:pos="4513"/>
        <w:tab w:val="left" w:pos="6144"/>
        <w:tab w:val="left" w:pos="7572"/>
        <w:tab w:val="right" w:pos="9360"/>
      </w:tabs>
      <w:spacing w:after="0" w:line="259" w:lineRule="auto"/>
      <w:ind w:firstLine="0"/>
      <w:jc w:val="left"/>
      <w:rPr>
        <w:rFonts w:eastAsia="SimSun" w:cs="Calibri"/>
        <w:szCs w:val="24"/>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95"/>
    <w:rsid w:val="00005CE8"/>
    <w:rsid w:val="00012C7B"/>
    <w:rsid w:val="000243CA"/>
    <w:rsid w:val="000342CD"/>
    <w:rsid w:val="00041BB6"/>
    <w:rsid w:val="00045BDF"/>
    <w:rsid w:val="00052D43"/>
    <w:rsid w:val="00055059"/>
    <w:rsid w:val="0006400C"/>
    <w:rsid w:val="000665F8"/>
    <w:rsid w:val="0007081F"/>
    <w:rsid w:val="000D135A"/>
    <w:rsid w:val="000D23FE"/>
    <w:rsid w:val="000D7067"/>
    <w:rsid w:val="000F1245"/>
    <w:rsid w:val="000F618E"/>
    <w:rsid w:val="00106AE0"/>
    <w:rsid w:val="00137AED"/>
    <w:rsid w:val="00142EA4"/>
    <w:rsid w:val="00147C96"/>
    <w:rsid w:val="00157BF1"/>
    <w:rsid w:val="001841A8"/>
    <w:rsid w:val="0019580C"/>
    <w:rsid w:val="001F709D"/>
    <w:rsid w:val="0021422F"/>
    <w:rsid w:val="0022101E"/>
    <w:rsid w:val="00222E76"/>
    <w:rsid w:val="00240029"/>
    <w:rsid w:val="00242A3F"/>
    <w:rsid w:val="002465E5"/>
    <w:rsid w:val="002552EF"/>
    <w:rsid w:val="00261469"/>
    <w:rsid w:val="00263916"/>
    <w:rsid w:val="00265EB1"/>
    <w:rsid w:val="0029279E"/>
    <w:rsid w:val="002C7A72"/>
    <w:rsid w:val="002D29BD"/>
    <w:rsid w:val="002D5A0A"/>
    <w:rsid w:val="002E3EEA"/>
    <w:rsid w:val="00304834"/>
    <w:rsid w:val="003118BC"/>
    <w:rsid w:val="00316795"/>
    <w:rsid w:val="0032745C"/>
    <w:rsid w:val="00350412"/>
    <w:rsid w:val="00361091"/>
    <w:rsid w:val="00371D13"/>
    <w:rsid w:val="00391C52"/>
    <w:rsid w:val="003C0892"/>
    <w:rsid w:val="003F1EB6"/>
    <w:rsid w:val="003F592A"/>
    <w:rsid w:val="00403AAD"/>
    <w:rsid w:val="00406453"/>
    <w:rsid w:val="00412495"/>
    <w:rsid w:val="004141DD"/>
    <w:rsid w:val="00417CCE"/>
    <w:rsid w:val="00444A96"/>
    <w:rsid w:val="004538D7"/>
    <w:rsid w:val="004743D3"/>
    <w:rsid w:val="004817B9"/>
    <w:rsid w:val="00487791"/>
    <w:rsid w:val="004917AD"/>
    <w:rsid w:val="004D0581"/>
    <w:rsid w:val="004E51D9"/>
    <w:rsid w:val="005158AD"/>
    <w:rsid w:val="00522685"/>
    <w:rsid w:val="005434AD"/>
    <w:rsid w:val="005D30EA"/>
    <w:rsid w:val="005F6EF8"/>
    <w:rsid w:val="0060596D"/>
    <w:rsid w:val="0064061D"/>
    <w:rsid w:val="0064172D"/>
    <w:rsid w:val="0064674C"/>
    <w:rsid w:val="006630BD"/>
    <w:rsid w:val="006974CF"/>
    <w:rsid w:val="00697C52"/>
    <w:rsid w:val="006A26B7"/>
    <w:rsid w:val="006B144F"/>
    <w:rsid w:val="006C2BC5"/>
    <w:rsid w:val="006C3C8D"/>
    <w:rsid w:val="006E0616"/>
    <w:rsid w:val="006E44E7"/>
    <w:rsid w:val="0071121A"/>
    <w:rsid w:val="0071295D"/>
    <w:rsid w:val="00725C94"/>
    <w:rsid w:val="00740C93"/>
    <w:rsid w:val="00747AD9"/>
    <w:rsid w:val="007710D8"/>
    <w:rsid w:val="00774F1D"/>
    <w:rsid w:val="007A3D10"/>
    <w:rsid w:val="007B1979"/>
    <w:rsid w:val="007E5BB9"/>
    <w:rsid w:val="007F69F6"/>
    <w:rsid w:val="007F7D8C"/>
    <w:rsid w:val="008110F9"/>
    <w:rsid w:val="00874DC2"/>
    <w:rsid w:val="00875E58"/>
    <w:rsid w:val="008C3FD4"/>
    <w:rsid w:val="008C5273"/>
    <w:rsid w:val="008E0F82"/>
    <w:rsid w:val="0095594C"/>
    <w:rsid w:val="009A0BCF"/>
    <w:rsid w:val="009A4530"/>
    <w:rsid w:val="009B5120"/>
    <w:rsid w:val="009E36FC"/>
    <w:rsid w:val="009E7E53"/>
    <w:rsid w:val="009F133F"/>
    <w:rsid w:val="00A054F0"/>
    <w:rsid w:val="00A25B3F"/>
    <w:rsid w:val="00A46784"/>
    <w:rsid w:val="00A55962"/>
    <w:rsid w:val="00A60E9F"/>
    <w:rsid w:val="00A859D1"/>
    <w:rsid w:val="00AA36B3"/>
    <w:rsid w:val="00AB0043"/>
    <w:rsid w:val="00AB4046"/>
    <w:rsid w:val="00AB41B9"/>
    <w:rsid w:val="00B60355"/>
    <w:rsid w:val="00B716C0"/>
    <w:rsid w:val="00B8381A"/>
    <w:rsid w:val="00B90A09"/>
    <w:rsid w:val="00BA7588"/>
    <w:rsid w:val="00BB256F"/>
    <w:rsid w:val="00BC19C8"/>
    <w:rsid w:val="00BD4094"/>
    <w:rsid w:val="00BE0680"/>
    <w:rsid w:val="00BF38C4"/>
    <w:rsid w:val="00C13C51"/>
    <w:rsid w:val="00C23DCE"/>
    <w:rsid w:val="00C37D7D"/>
    <w:rsid w:val="00C435FE"/>
    <w:rsid w:val="00C61C16"/>
    <w:rsid w:val="00C7368A"/>
    <w:rsid w:val="00C975C0"/>
    <w:rsid w:val="00CA7DB0"/>
    <w:rsid w:val="00CB5049"/>
    <w:rsid w:val="00CC1766"/>
    <w:rsid w:val="00CC4DF2"/>
    <w:rsid w:val="00D0588A"/>
    <w:rsid w:val="00D07A51"/>
    <w:rsid w:val="00D139EC"/>
    <w:rsid w:val="00D36F60"/>
    <w:rsid w:val="00D50D19"/>
    <w:rsid w:val="00D54A51"/>
    <w:rsid w:val="00D56EA6"/>
    <w:rsid w:val="00D6464A"/>
    <w:rsid w:val="00D74E26"/>
    <w:rsid w:val="00DB1BB1"/>
    <w:rsid w:val="00DF60BE"/>
    <w:rsid w:val="00E05C71"/>
    <w:rsid w:val="00E06021"/>
    <w:rsid w:val="00E24335"/>
    <w:rsid w:val="00E723EE"/>
    <w:rsid w:val="00E81B4F"/>
    <w:rsid w:val="00EB2F5F"/>
    <w:rsid w:val="00EB33D0"/>
    <w:rsid w:val="00EC2E92"/>
    <w:rsid w:val="00EF7BFB"/>
    <w:rsid w:val="00F02E6D"/>
    <w:rsid w:val="00F06C6B"/>
    <w:rsid w:val="00F2713C"/>
    <w:rsid w:val="00F53AAB"/>
    <w:rsid w:val="00F666BA"/>
    <w:rsid w:val="00F72680"/>
    <w:rsid w:val="00F93DB8"/>
    <w:rsid w:val="00F94BED"/>
    <w:rsid w:val="00FA246F"/>
    <w:rsid w:val="00FA3698"/>
    <w:rsid w:val="00FE3793"/>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CB5B5"/>
  <w15:chartTrackingRefBased/>
  <w15:docId w15:val="{297F9C97-97BC-4816-9084-5BB69F5E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26"/>
    <w:pPr>
      <w:spacing w:after="200" w:line="360" w:lineRule="auto"/>
      <w:ind w:firstLine="720"/>
      <w:jc w:val="both"/>
    </w:pPr>
    <w:rPr>
      <w:rFonts w:ascii="Times New Roman" w:eastAsiaTheme="minorEastAsia" w:hAnsi="Times New Roman"/>
      <w:kern w:val="0"/>
      <w:sz w:val="24"/>
      <w14:ligatures w14:val="none"/>
    </w:rPr>
  </w:style>
  <w:style w:type="paragraph" w:styleId="Heading1">
    <w:name w:val="heading 1"/>
    <w:basedOn w:val="Normal"/>
    <w:next w:val="Normal"/>
    <w:link w:val="Heading1Char"/>
    <w:uiPriority w:val="9"/>
    <w:qFormat/>
    <w:rsid w:val="00D74E26"/>
    <w:pPr>
      <w:keepNext/>
      <w:keepLines/>
      <w:spacing w:before="480" w:after="0" w:line="276" w:lineRule="auto"/>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B5120"/>
    <w:pPr>
      <w:keepNext/>
      <w:keepLines/>
      <w:spacing w:before="200" w:after="0" w:line="276" w:lineRule="auto"/>
      <w:ind w:firstLine="0"/>
      <w:outlineLvl w:val="1"/>
    </w:pPr>
    <w:rPr>
      <w:rFonts w:eastAsiaTheme="majorEastAsia" w:cstheme="majorBidi"/>
      <w:b/>
      <w:bCs/>
      <w:kern w:val="2"/>
      <w:szCs w:val="26"/>
      <w14:ligatures w14:val="standardContextual"/>
    </w:rPr>
  </w:style>
  <w:style w:type="paragraph" w:styleId="Heading3">
    <w:name w:val="heading 3"/>
    <w:basedOn w:val="Normal"/>
    <w:next w:val="Normal"/>
    <w:link w:val="Heading3Char"/>
    <w:uiPriority w:val="9"/>
    <w:unhideWhenUsed/>
    <w:qFormat/>
    <w:rsid w:val="00F666BA"/>
    <w:pPr>
      <w:keepNext/>
      <w:keepLines/>
      <w:spacing w:before="160" w:after="80" w:line="480" w:lineRule="auto"/>
      <w:ind w:firstLine="0"/>
      <w:outlineLvl w:val="2"/>
    </w:pPr>
    <w:rPr>
      <w:rFonts w:eastAsiaTheme="majorEastAsia" w:cstheme="majorBidi"/>
      <w:b/>
      <w:kern w:val="2"/>
      <w:szCs w:val="25"/>
      <w:lang w:bidi="hi-IN"/>
      <w14:ligatures w14:val="standardContextual"/>
    </w:rPr>
  </w:style>
  <w:style w:type="paragraph" w:styleId="Heading4">
    <w:name w:val="heading 4"/>
    <w:basedOn w:val="Normal"/>
    <w:next w:val="Normal"/>
    <w:link w:val="Heading4Char"/>
    <w:uiPriority w:val="9"/>
    <w:unhideWhenUsed/>
    <w:qFormat/>
    <w:rsid w:val="00C13C51"/>
    <w:pPr>
      <w:keepNext/>
      <w:keepLines/>
      <w:spacing w:before="80" w:after="40"/>
      <w:outlineLvl w:val="3"/>
    </w:pPr>
    <w:rPr>
      <w:rFonts w:eastAsiaTheme="majorEastAsia" w:cstheme="majorBidi"/>
      <w:b/>
      <w:iCs/>
      <w:sz w:val="22"/>
    </w:rPr>
  </w:style>
  <w:style w:type="paragraph" w:styleId="Heading5">
    <w:name w:val="heading 5"/>
    <w:basedOn w:val="Normal"/>
    <w:next w:val="Normal"/>
    <w:link w:val="Heading5Char"/>
    <w:uiPriority w:val="9"/>
    <w:unhideWhenUsed/>
    <w:qFormat/>
    <w:rsid w:val="009B5120"/>
    <w:pPr>
      <w:keepNext/>
      <w:keepLines/>
      <w:spacing w:before="200" w:after="0" w:line="276" w:lineRule="auto"/>
      <w:ind w:firstLine="0"/>
      <w:outlineLvl w:val="4"/>
    </w:pPr>
    <w:rPr>
      <w:rFonts w:eastAsiaTheme="majorEastAsia" w:cstheme="majorBidi"/>
      <w:b/>
      <w:kern w:val="2"/>
      <w14:ligatures w14:val="standardContextual"/>
    </w:rPr>
  </w:style>
  <w:style w:type="paragraph" w:styleId="Heading6">
    <w:name w:val="heading 6"/>
    <w:basedOn w:val="Normal"/>
    <w:next w:val="Normal"/>
    <w:link w:val="Heading6Char"/>
    <w:uiPriority w:val="9"/>
    <w:semiHidden/>
    <w:unhideWhenUsed/>
    <w:qFormat/>
    <w:rsid w:val="003167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67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67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67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5120"/>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D74E26"/>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F666BA"/>
    <w:rPr>
      <w:rFonts w:ascii="Times New Roman" w:eastAsiaTheme="majorEastAsia" w:hAnsi="Times New Roman" w:cstheme="majorBidi"/>
      <w:b/>
      <w:sz w:val="24"/>
      <w:szCs w:val="25"/>
      <w:lang w:bidi="hi-IN"/>
    </w:rPr>
  </w:style>
  <w:style w:type="character" w:customStyle="1" w:styleId="Heading4Char">
    <w:name w:val="Heading 4 Char"/>
    <w:basedOn w:val="DefaultParagraphFont"/>
    <w:link w:val="Heading4"/>
    <w:uiPriority w:val="9"/>
    <w:rsid w:val="00C13C51"/>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9B5120"/>
    <w:rPr>
      <w:rFonts w:ascii="Times New Roman" w:eastAsiaTheme="majorEastAsia" w:hAnsi="Times New Roman" w:cstheme="majorBidi"/>
      <w:b/>
      <w:sz w:val="24"/>
    </w:rPr>
  </w:style>
  <w:style w:type="paragraph" w:styleId="Title">
    <w:name w:val="Title"/>
    <w:basedOn w:val="Normal"/>
    <w:next w:val="Normal"/>
    <w:link w:val="TitleChar"/>
    <w:uiPriority w:val="10"/>
    <w:qFormat/>
    <w:rsid w:val="00D56EA6"/>
    <w:pPr>
      <w:spacing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D56EA6"/>
    <w:rPr>
      <w:rFonts w:ascii="Times New Roman" w:eastAsiaTheme="majorEastAsia" w:hAnsi="Times New Roman" w:cstheme="majorBidi"/>
      <w:b/>
      <w:spacing w:val="-10"/>
      <w:kern w:val="28"/>
      <w:sz w:val="24"/>
      <w:szCs w:val="56"/>
    </w:rPr>
  </w:style>
  <w:style w:type="character" w:customStyle="1" w:styleId="Heading6Char">
    <w:name w:val="Heading 6 Char"/>
    <w:basedOn w:val="DefaultParagraphFont"/>
    <w:link w:val="Heading6"/>
    <w:uiPriority w:val="9"/>
    <w:semiHidden/>
    <w:rsid w:val="0031679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31679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31679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316795"/>
    <w:rPr>
      <w:rFonts w:eastAsiaTheme="majorEastAsia" w:cstheme="majorBidi"/>
      <w:color w:val="272727" w:themeColor="text1" w:themeTint="D8"/>
      <w:kern w:val="0"/>
      <w:sz w:val="24"/>
      <w14:ligatures w14:val="none"/>
    </w:rPr>
  </w:style>
  <w:style w:type="paragraph" w:styleId="Subtitle">
    <w:name w:val="Subtitle"/>
    <w:basedOn w:val="Normal"/>
    <w:next w:val="Normal"/>
    <w:link w:val="SubtitleChar"/>
    <w:uiPriority w:val="11"/>
    <w:qFormat/>
    <w:rsid w:val="00316795"/>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79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167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6795"/>
    <w:rPr>
      <w:rFonts w:ascii="Times New Roman" w:eastAsiaTheme="minorEastAsia" w:hAnsi="Times New Roman"/>
      <w:i/>
      <w:iCs/>
      <w:color w:val="404040" w:themeColor="text1" w:themeTint="BF"/>
      <w:kern w:val="0"/>
      <w:sz w:val="24"/>
      <w14:ligatures w14:val="none"/>
    </w:rPr>
  </w:style>
  <w:style w:type="paragraph" w:styleId="ListParagraph">
    <w:name w:val="List Paragraph"/>
    <w:basedOn w:val="Normal"/>
    <w:uiPriority w:val="34"/>
    <w:qFormat/>
    <w:rsid w:val="00316795"/>
    <w:pPr>
      <w:ind w:left="720"/>
      <w:contextualSpacing/>
    </w:pPr>
  </w:style>
  <w:style w:type="character" w:styleId="IntenseEmphasis">
    <w:name w:val="Intense Emphasis"/>
    <w:basedOn w:val="DefaultParagraphFont"/>
    <w:uiPriority w:val="21"/>
    <w:qFormat/>
    <w:rsid w:val="00316795"/>
    <w:rPr>
      <w:i/>
      <w:iCs/>
      <w:color w:val="2F5496" w:themeColor="accent1" w:themeShade="BF"/>
    </w:rPr>
  </w:style>
  <w:style w:type="paragraph" w:styleId="IntenseQuote">
    <w:name w:val="Intense Quote"/>
    <w:basedOn w:val="Normal"/>
    <w:next w:val="Normal"/>
    <w:link w:val="IntenseQuoteChar"/>
    <w:uiPriority w:val="30"/>
    <w:qFormat/>
    <w:rsid w:val="00316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795"/>
    <w:rPr>
      <w:rFonts w:ascii="Times New Roman" w:eastAsiaTheme="minorEastAsia"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316795"/>
    <w:rPr>
      <w:b/>
      <w:bCs/>
      <w:smallCaps/>
      <w:color w:val="2F5496" w:themeColor="accent1" w:themeShade="BF"/>
      <w:spacing w:val="5"/>
    </w:rPr>
  </w:style>
  <w:style w:type="character" w:styleId="Hyperlink">
    <w:name w:val="Hyperlink"/>
    <w:basedOn w:val="DefaultParagraphFont"/>
    <w:uiPriority w:val="99"/>
    <w:unhideWhenUsed/>
    <w:rsid w:val="00A60E9F"/>
    <w:rPr>
      <w:color w:val="0563C1" w:themeColor="hyperlink"/>
      <w:u w:val="single"/>
    </w:rPr>
  </w:style>
  <w:style w:type="character" w:styleId="UnresolvedMention">
    <w:name w:val="Unresolved Mention"/>
    <w:basedOn w:val="DefaultParagraphFont"/>
    <w:uiPriority w:val="99"/>
    <w:semiHidden/>
    <w:unhideWhenUsed/>
    <w:rsid w:val="00A60E9F"/>
    <w:rPr>
      <w:color w:val="605E5C"/>
      <w:shd w:val="clear" w:color="auto" w:fill="E1DFDD"/>
    </w:rPr>
  </w:style>
  <w:style w:type="paragraph" w:styleId="Header">
    <w:name w:val="header"/>
    <w:basedOn w:val="Normal"/>
    <w:link w:val="HeaderChar"/>
    <w:uiPriority w:val="99"/>
    <w:unhideWhenUsed/>
    <w:rsid w:val="00292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79E"/>
    <w:rPr>
      <w:rFonts w:ascii="Times New Roman" w:eastAsiaTheme="minorEastAsia" w:hAnsi="Times New Roman"/>
      <w:kern w:val="0"/>
      <w:sz w:val="24"/>
      <w14:ligatures w14:val="none"/>
    </w:rPr>
  </w:style>
  <w:style w:type="paragraph" w:styleId="Footer">
    <w:name w:val="footer"/>
    <w:basedOn w:val="Normal"/>
    <w:link w:val="FooterChar"/>
    <w:uiPriority w:val="99"/>
    <w:unhideWhenUsed/>
    <w:rsid w:val="00292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79E"/>
    <w:rPr>
      <w:rFonts w:ascii="Times New Roman" w:eastAsiaTheme="minorEastAsia" w:hAnsi="Times New Roman"/>
      <w:kern w:val="0"/>
      <w:sz w:val="24"/>
      <w14:ligatures w14:val="none"/>
    </w:rPr>
  </w:style>
  <w:style w:type="table" w:customStyle="1" w:styleId="TableGrid1">
    <w:name w:val="Table Grid1"/>
    <w:basedOn w:val="TableNormal"/>
    <w:next w:val="TableGrid"/>
    <w:uiPriority w:val="39"/>
    <w:rsid w:val="001F709D"/>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F7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ademia.edu/download/93711121/showpaperpdf.pdf" TargetMode="External"/><Relationship Id="rId21" Type="http://schemas.openxmlformats.org/officeDocument/2006/relationships/hyperlink" Target="https://www.linkedin.com/pulse/need-flexibility-resilience-supply-chains-current-landscape-bosse" TargetMode="External"/><Relationship Id="rId42" Type="http://schemas.openxmlformats.org/officeDocument/2006/relationships/hyperlink" Target="https://doi.org/10.4337/9781786439017.00014" TargetMode="External"/><Relationship Id="rId47" Type="http://schemas.openxmlformats.org/officeDocument/2006/relationships/hyperlink" Target="https://doi.org/10.1109/TEM.2021.3095193" TargetMode="External"/><Relationship Id="rId63" Type="http://schemas.openxmlformats.org/officeDocument/2006/relationships/hyperlink" Target="https://doi.org/10.1108/JGOSS-04-2023-0031" TargetMode="External"/><Relationship Id="rId68" Type="http://schemas.openxmlformats.org/officeDocument/2006/relationships/hyperlink" Target="https://repository.uantwerpen.be/docstore/d:irua:15136" TargetMode="External"/><Relationship Id="rId84" Type="http://schemas.openxmlformats.org/officeDocument/2006/relationships/hyperlink" Target="https://doi.org/10.1007/s40171-021-00277-7" TargetMode="External"/><Relationship Id="rId89" Type="http://schemas.openxmlformats.org/officeDocument/2006/relationships/hyperlink" Target="https://doi.org/10.1108/IJLM-08-2023-0337" TargetMode="External"/><Relationship Id="rId112" Type="http://schemas.openxmlformats.org/officeDocument/2006/relationships/fontTable" Target="fontTable.xml"/><Relationship Id="rId16" Type="http://schemas.openxmlformats.org/officeDocument/2006/relationships/hyperlink" Target="https://doi.org/10.1108/978-1-83797-611-920241001" TargetMode="External"/><Relationship Id="rId107" Type="http://schemas.openxmlformats.org/officeDocument/2006/relationships/hyperlink" Target="https://creativecommons.org/licenses/by/4.0/" TargetMode="External"/><Relationship Id="rId11" Type="http://schemas.openxmlformats.org/officeDocument/2006/relationships/hyperlink" Target="https://doi.org/10.1108/IJLM-01-2020-0019" TargetMode="External"/><Relationship Id="rId32" Type="http://schemas.openxmlformats.org/officeDocument/2006/relationships/hyperlink" Target="https://doi.org/10.1080/00207543.2020.1712491" TargetMode="External"/><Relationship Id="rId37" Type="http://schemas.openxmlformats.org/officeDocument/2006/relationships/hyperlink" Target="https://doi.org/10.1109/JSYST.2019.2928090" TargetMode="External"/><Relationship Id="rId53" Type="http://schemas.openxmlformats.org/officeDocument/2006/relationships/hyperlink" Target="https://doi.org/10.1108/IJPPM-05-2014-0069" TargetMode="External"/><Relationship Id="rId58" Type="http://schemas.openxmlformats.org/officeDocument/2006/relationships/hyperlink" Target="https://doi.org/10.1007/s10479-022-04775-4" TargetMode="External"/><Relationship Id="rId74" Type="http://schemas.openxmlformats.org/officeDocument/2006/relationships/hyperlink" Target="https://doi.org/10.1007/s11356-022-22483-1" TargetMode="External"/><Relationship Id="rId79" Type="http://schemas.openxmlformats.org/officeDocument/2006/relationships/hyperlink" Target="https://www.preprints.org/manuscript/202406.0557/download/final_file" TargetMode="External"/><Relationship Id="rId102" Type="http://schemas.openxmlformats.org/officeDocument/2006/relationships/hyperlink" Target="https://doi.org/10.3390/su131910573" TargetMode="External"/><Relationship Id="rId5" Type="http://schemas.openxmlformats.org/officeDocument/2006/relationships/endnotes" Target="endnotes.xml"/><Relationship Id="rId90" Type="http://schemas.openxmlformats.org/officeDocument/2006/relationships/hyperlink" Target="https://doi.org/10.1108/CRR-03-2021-0009" TargetMode="External"/><Relationship Id="rId95" Type="http://schemas.openxmlformats.org/officeDocument/2006/relationships/hyperlink" Target="https://doi.org/10.1002/smj.640" TargetMode="External"/><Relationship Id="rId22" Type="http://schemas.openxmlformats.org/officeDocument/2006/relationships/hyperlink" Target="https://www.ingentaconnect.com/content/hsp/jrmfi/2021/00000014/00000004/art00007" TargetMode="External"/><Relationship Id="rId27" Type="http://schemas.openxmlformats.org/officeDocument/2006/relationships/hyperlink" Target="https://doi.org/10.1007/s12063-021-00200-4" TargetMode="External"/><Relationship Id="rId43" Type="http://schemas.openxmlformats.org/officeDocument/2006/relationships/hyperlink" Target="https://www.preprints.org/frontend/manuscript/3843849861cecd5de1edf142faa48728/download_pub" TargetMode="External"/><Relationship Id="rId48" Type="http://schemas.openxmlformats.org/officeDocument/2006/relationships/hyperlink" Target="https://doi.org/10.1108/IJLM-11-2020-0448" TargetMode="External"/><Relationship Id="rId64" Type="http://schemas.openxmlformats.org/officeDocument/2006/relationships/hyperlink" Target="https://doi.org/10.3390/systems12110456" TargetMode="External"/><Relationship Id="rId69" Type="http://schemas.openxmlformats.org/officeDocument/2006/relationships/hyperlink" Target="https://doi.org/10.1057/s41278-024-00287-z" TargetMode="External"/><Relationship Id="rId113" Type="http://schemas.openxmlformats.org/officeDocument/2006/relationships/theme" Target="theme/theme1.xml"/><Relationship Id="rId80" Type="http://schemas.openxmlformats.org/officeDocument/2006/relationships/hyperlink" Target="https://doi.org/10.1111/jbl.12290" TargetMode="External"/><Relationship Id="rId85" Type="http://schemas.openxmlformats.org/officeDocument/2006/relationships/hyperlink" Target="https://doi.org/10.1108/IJLM-03-2021-0169" TargetMode="External"/><Relationship Id="rId12" Type="http://schemas.openxmlformats.org/officeDocument/2006/relationships/hyperlink" Target="https://doi.org/10.1108/IJLM-04-2017-0093" TargetMode="External"/><Relationship Id="rId17" Type="http://schemas.openxmlformats.org/officeDocument/2006/relationships/hyperlink" Target="https://doi.org/10.1108/IJLM-03-2020-0133" TargetMode="External"/><Relationship Id="rId33" Type="http://schemas.openxmlformats.org/officeDocument/2006/relationships/hyperlink" Target="https://doi.org/10.1007/s42797-024-00107-w" TargetMode="External"/><Relationship Id="rId38" Type="http://schemas.openxmlformats.org/officeDocument/2006/relationships/hyperlink" Target="https://doi.org/10.1108/IJLM-10-2017-0259" TargetMode="External"/><Relationship Id="rId59" Type="http://schemas.openxmlformats.org/officeDocument/2006/relationships/hyperlink" Target="https://jurnal.integrasisainsmedia.co.id/index.php/JISSBD/article/download/142/139" TargetMode="External"/><Relationship Id="rId103" Type="http://schemas.openxmlformats.org/officeDocument/2006/relationships/hyperlink" Target="https://unctad.org/news/enhancing-supply-chain-resilience-amid-rising-global-risks" TargetMode="External"/><Relationship Id="rId108" Type="http://schemas.openxmlformats.org/officeDocument/2006/relationships/image" Target="media/image2.png"/><Relationship Id="rId54" Type="http://schemas.openxmlformats.org/officeDocument/2006/relationships/hyperlink" Target="https://doi.org/10.1108/JGOSS-12-2020-0074" TargetMode="External"/><Relationship Id="rId70" Type="http://schemas.openxmlformats.org/officeDocument/2006/relationships/hyperlink" Target="https://doi.org/10.18533/journal.v4i7.760" TargetMode="External"/><Relationship Id="rId75" Type="http://schemas.openxmlformats.org/officeDocument/2006/relationships/hyperlink" Target="https://doi.org/10.1080/09537287.2016.1165306" TargetMode="External"/><Relationship Id="rId91" Type="http://schemas.openxmlformats.org/officeDocument/2006/relationships/hyperlink" Target="https://doi.org/10.1108/ITP-11-2019-0609" TargetMode="External"/><Relationship Id="rId96" Type="http://schemas.openxmlformats.org/officeDocument/2006/relationships/hyperlink" Target="https://doi.org/10.5465/amp.2013.0116"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doi.org/10.1504/IJLIC.2018.091969" TargetMode="External"/><Relationship Id="rId23" Type="http://schemas.openxmlformats.org/officeDocument/2006/relationships/hyperlink" Target="https://doi.org/10.1016/j.jretconser.2006.12.001" TargetMode="External"/><Relationship Id="rId28" Type="http://schemas.openxmlformats.org/officeDocument/2006/relationships/hyperlink" Target="https://doi.org/10.1016/j.smse.2022.100008" TargetMode="External"/><Relationship Id="rId36" Type="http://schemas.openxmlformats.org/officeDocument/2006/relationships/hyperlink" Target="https://doi.org/10.1111/ijmr.12096" TargetMode="External"/><Relationship Id="rId49" Type="http://schemas.openxmlformats.org/officeDocument/2006/relationships/hyperlink" Target="https://doi.org/10.1007/s10479-020-03640-6" TargetMode="External"/><Relationship Id="rId57" Type="http://schemas.openxmlformats.org/officeDocument/2006/relationships/hyperlink" Target="https://doi.org/10.1007/s10479-020-03912-1" TargetMode="External"/><Relationship Id="rId106" Type="http://schemas.openxmlformats.org/officeDocument/2006/relationships/hyperlink" Target="https://hal.science/hal-04787280/" TargetMode="External"/><Relationship Id="rId10" Type="http://schemas.openxmlformats.org/officeDocument/2006/relationships/hyperlink" Target="https://doi.org/10.56781/ijsret.2024.4.1.0020" TargetMode="External"/><Relationship Id="rId31" Type="http://schemas.openxmlformats.org/officeDocument/2006/relationships/hyperlink" Target="https://doi.org/10.1007/s40685-019-0085-7" TargetMode="External"/><Relationship Id="rId44" Type="http://schemas.openxmlformats.org/officeDocument/2006/relationships/hyperlink" Target="https://doi.org/10.3390/su152015003" TargetMode="External"/><Relationship Id="rId52" Type="http://schemas.openxmlformats.org/officeDocument/2006/relationships/hyperlink" Target="https://doi.org/10.1080/00207543.2018.1457813" TargetMode="External"/><Relationship Id="rId60" Type="http://schemas.openxmlformats.org/officeDocument/2006/relationships/hyperlink" Target="https://doi.org/10.1051/shsconf/202418302020" TargetMode="External"/><Relationship Id="rId65" Type="http://schemas.openxmlformats.org/officeDocument/2006/relationships/hyperlink" Target="https://doi.org/10.1080/00207543.2017.1370149" TargetMode="External"/><Relationship Id="rId73" Type="http://schemas.openxmlformats.org/officeDocument/2006/relationships/hyperlink" Target="https://doi.org/10.1007/s12063-021-00232-w" TargetMode="External"/><Relationship Id="rId78" Type="http://schemas.openxmlformats.org/officeDocument/2006/relationships/hyperlink" Target="https://doi.org/10.1016/j.cie.2018.09.054" TargetMode="External"/><Relationship Id="rId81" Type="http://schemas.openxmlformats.org/officeDocument/2006/relationships/hyperlink" Target="https://doi.org/10.1177/03063070241272373" TargetMode="External"/><Relationship Id="rId86" Type="http://schemas.openxmlformats.org/officeDocument/2006/relationships/hyperlink" Target="https://doi.org/10.3390/su13094669" TargetMode="External"/><Relationship Id="rId94" Type="http://schemas.openxmlformats.org/officeDocument/2006/relationships/hyperlink" Target="https://doi.org/10.3390/su13105460" TargetMode="External"/><Relationship Id="rId99" Type="http://schemas.openxmlformats.org/officeDocument/2006/relationships/hyperlink" Target="https://doi.org/10.1108/IJLM-07-2015-0113" TargetMode="External"/><Relationship Id="rId101" Type="http://schemas.openxmlformats.org/officeDocument/2006/relationships/hyperlink" Target="https://doi.org/10.1108/SCM-06-2020-0248" TargetMode="External"/><Relationship Id="rId4" Type="http://schemas.openxmlformats.org/officeDocument/2006/relationships/footnotes" Target="footnotes.xml"/><Relationship Id="rId9" Type="http://schemas.openxmlformats.org/officeDocument/2006/relationships/hyperlink" Target="https://www.academia.edu/download/62992850/DASJR-04-020-00620200417-125931-uwve4n.pdf" TargetMode="External"/><Relationship Id="rId13" Type="http://schemas.openxmlformats.org/officeDocument/2006/relationships/hyperlink" Target="https://doi.org/10.1007/s40171-024-00375-2" TargetMode="External"/><Relationship Id="rId18" Type="http://schemas.openxmlformats.org/officeDocument/2006/relationships/hyperlink" Target="https://doi.org/10.1108/IJOPM-09-2017-0555" TargetMode="External"/><Relationship Id="rId39" Type="http://schemas.openxmlformats.org/officeDocument/2006/relationships/hyperlink" Target="https://transatlanticrelations.org/wp-content/uploads/2024/03/Chapter-3.pdf" TargetMode="External"/><Relationship Id="rId109" Type="http://schemas.openxmlformats.org/officeDocument/2006/relationships/hyperlink" Target="https://creativecommons.org/licenses/by/4.0/" TargetMode="External"/><Relationship Id="rId34" Type="http://schemas.openxmlformats.org/officeDocument/2006/relationships/hyperlink" Target="https://doi.org/10.1016/j.ijpe.2022.108668" TargetMode="External"/><Relationship Id="rId50" Type="http://schemas.openxmlformats.org/officeDocument/2006/relationships/hyperlink" Target="https://doi.org/10.1007/s12063-021-00194-z" TargetMode="External"/><Relationship Id="rId55" Type="http://schemas.openxmlformats.org/officeDocument/2006/relationships/hyperlink" Target="https://doi.org/10.1080/00207543.2021.1883759" TargetMode="External"/><Relationship Id="rId76" Type="http://schemas.openxmlformats.org/officeDocument/2006/relationships/hyperlink" Target="https://doi.org/10.1108/JBIM-03-2019-0105" TargetMode="External"/><Relationship Id="rId97" Type="http://schemas.openxmlformats.org/officeDocument/2006/relationships/hyperlink" Target="https://doi.org/10.1002/(SICI)1097-0266(199708)18:7%3C509::AID-SMJ882%3E3.0.CO;2-Z" TargetMode="External"/><Relationship Id="rId104" Type="http://schemas.openxmlformats.org/officeDocument/2006/relationships/hyperlink" Target="https://doi.org/10.1108/BPMJ-01-2019-0027" TargetMode="External"/><Relationship Id="rId7" Type="http://schemas.openxmlformats.org/officeDocument/2006/relationships/hyperlink" Target="mailto:blessedndayisenga1@gmail.com" TargetMode="External"/><Relationship Id="rId71" Type="http://schemas.openxmlformats.org/officeDocument/2006/relationships/hyperlink" Target="https://doi.org/10.1108/IJOPM-03-2022-0199" TargetMode="External"/><Relationship Id="rId92" Type="http://schemas.openxmlformats.org/officeDocument/2006/relationships/hyperlink" Target="https://doi.org/10.1111/1467-8500.12642" TargetMode="External"/><Relationship Id="rId2" Type="http://schemas.openxmlformats.org/officeDocument/2006/relationships/settings" Target="settings.xml"/><Relationship Id="rId29" Type="http://schemas.openxmlformats.org/officeDocument/2006/relationships/hyperlink" Target="https://doi.org/10.1080/00207543.2021.2002969" TargetMode="External"/><Relationship Id="rId24" Type="http://schemas.openxmlformats.org/officeDocument/2006/relationships/hyperlink" Target="https://doi.org/10.1111/deci.12526" TargetMode="External"/><Relationship Id="rId40" Type="http://schemas.openxmlformats.org/officeDocument/2006/relationships/hyperlink" Target="https://doi.org/10.1080/00207543.2015.1093667" TargetMode="External"/><Relationship Id="rId45" Type="http://schemas.openxmlformats.org/officeDocument/2006/relationships/hyperlink" Target="https://doi.org/10.1080/00207543.2018.1456694" TargetMode="External"/><Relationship Id="rId66" Type="http://schemas.openxmlformats.org/officeDocument/2006/relationships/hyperlink" Target="https://doi.org/10.1016/j.jom.2014.11.004" TargetMode="External"/><Relationship Id="rId87" Type="http://schemas.openxmlformats.org/officeDocument/2006/relationships/hyperlink" Target="https://doi.org/10.1016/j.ijdrr.2023.103961" TargetMode="External"/><Relationship Id="rId110" Type="http://schemas.openxmlformats.org/officeDocument/2006/relationships/header" Target="header1.xml"/><Relationship Id="rId61" Type="http://schemas.openxmlformats.org/officeDocument/2006/relationships/hyperlink" Target="https://advancedscienti.com/index.php/AJEL/article/view/177" TargetMode="External"/><Relationship Id="rId82" Type="http://schemas.openxmlformats.org/officeDocument/2006/relationships/hyperlink" Target="https://doi.org/10.1108/IJOPM-12-2021-0777" TargetMode="External"/><Relationship Id="rId19" Type="http://schemas.openxmlformats.org/officeDocument/2006/relationships/hyperlink" Target="https://www.researchgate.net/profile/Ifechukwu-Gil-Ozoudeh/publication/386384926_Enhancing_supply_chain_resilience_through_artificial_intelligence_Analyzing_problem-solving_approaches_in_logistics_management/links/674ff170359dcb4d9d50cd00/Enhancing-supply-chain-resilience-through-artificial-intelligence-Analyzing-problem-solving-approaches-in-logistics-management.pdf" TargetMode="External"/><Relationship Id="rId14" Type="http://schemas.openxmlformats.org/officeDocument/2006/relationships/hyperlink" Target="https://www.arcnjournals.org/images/ASA-IAJMMES-8-3-77.pdf" TargetMode="External"/><Relationship Id="rId30" Type="http://schemas.openxmlformats.org/officeDocument/2006/relationships/hyperlink" Target="https://doi.org/10.1080/09537287.2022.2035446" TargetMode="External"/><Relationship Id="rId35" Type="http://schemas.openxmlformats.org/officeDocument/2006/relationships/hyperlink" Target="https://doi.org/10.1002/joom.1225" TargetMode="External"/><Relationship Id="rId56" Type="http://schemas.openxmlformats.org/officeDocument/2006/relationships/hyperlink" Target="https://doi.org/10.1108/JOCM-10-2019-0305" TargetMode="External"/><Relationship Id="rId77" Type="http://schemas.openxmlformats.org/officeDocument/2006/relationships/hyperlink" Target="https://www.onesilq.com/blog/supply-chain-trends" TargetMode="External"/><Relationship Id="rId100" Type="http://schemas.openxmlformats.org/officeDocument/2006/relationships/hyperlink" Target="https://doi.org/10.1108/IJLM-07-2015-0113" TargetMode="External"/><Relationship Id="rId105" Type="http://schemas.openxmlformats.org/officeDocument/2006/relationships/hyperlink" Target="http://www.jstor.org/stable/685808" TargetMode="External"/><Relationship Id="rId8" Type="http://schemas.openxmlformats.org/officeDocument/2006/relationships/hyperlink" Target="mailto:carolgateru@gmail.com" TargetMode="External"/><Relationship Id="rId51" Type="http://schemas.openxmlformats.org/officeDocument/2006/relationships/hyperlink" Target="https://doi.org/10.1080/00207543.2018.1457813" TargetMode="External"/><Relationship Id="rId72" Type="http://schemas.openxmlformats.org/officeDocument/2006/relationships/hyperlink" Target="https://doi.org/10.1111/jbl.12202" TargetMode="External"/><Relationship Id="rId93" Type="http://schemas.openxmlformats.org/officeDocument/2006/relationships/hyperlink" Target="https://doi.org/10.3390/su14052688" TargetMode="External"/><Relationship Id="rId98" Type="http://schemas.openxmlformats.org/officeDocument/2006/relationships/hyperlink" Target="https://doi.org/10.1080/00207543.2015.1037934" TargetMode="External"/><Relationship Id="rId3" Type="http://schemas.openxmlformats.org/officeDocument/2006/relationships/webSettings" Target="webSettings.xml"/><Relationship Id="rId25" Type="http://schemas.openxmlformats.org/officeDocument/2006/relationships/hyperlink" Target="https://doi.org/10.1108/IJPDLM-02-2019-0041" TargetMode="External"/><Relationship Id="rId46" Type="http://schemas.openxmlformats.org/officeDocument/2006/relationships/hyperlink" Target="https://doi.org/10.1108/IMDS-06-2021-0356" TargetMode="External"/><Relationship Id="rId67" Type="http://schemas.openxmlformats.org/officeDocument/2006/relationships/hyperlink" Target="https://doi.org/10.1002/bse.2776" TargetMode="External"/><Relationship Id="rId20" Type="http://schemas.openxmlformats.org/officeDocument/2006/relationships/hyperlink" Target="https://doi.org/10.1108/BIJ-08-2020-0453" TargetMode="External"/><Relationship Id="rId41" Type="http://schemas.openxmlformats.org/officeDocument/2006/relationships/hyperlink" Target="https://doi.org/10.1080/00207543.2020.1785034" TargetMode="External"/><Relationship Id="rId62" Type="http://schemas.openxmlformats.org/officeDocument/2006/relationships/hyperlink" Target="https://www.doi.org/10.59256/ijire.20240502025" TargetMode="External"/><Relationship Id="rId83" Type="http://schemas.openxmlformats.org/officeDocument/2006/relationships/hyperlink" Target="https://doi.org/10.1108/IJLM-07-2020-0266" TargetMode="External"/><Relationship Id="rId88" Type="http://schemas.openxmlformats.org/officeDocument/2006/relationships/hyperlink" Target="https://doi.org/10.59075/fw9yky89" TargetMode="External"/><Relationship Id="rId1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8425/jpscm.v4i1.345"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gprjournals.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EA23FA-4989-4DF7-8A54-E624BCCF0875}">
  <we:reference id="wa104051163" version="1.2.0.3" store="en-US" storeType="OMEX"/>
  <we:alternateReferences>
    <we:reference id="wa104051163" version="1.2.0.3"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19</Pages>
  <Words>9768</Words>
  <Characters>55683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Selea</cp:lastModifiedBy>
  <cp:revision>2</cp:revision>
  <cp:lastPrinted>2025-04-24T11:36:00Z</cp:lastPrinted>
  <dcterms:created xsi:type="dcterms:W3CDTF">2025-04-24T11:37:00Z</dcterms:created>
  <dcterms:modified xsi:type="dcterms:W3CDTF">2025-04-24T11:37:00Z</dcterms:modified>
</cp:coreProperties>
</file>